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C9D" w:rsidRDefault="00947C9D" w:rsidP="008271E5">
      <w:pPr>
        <w:spacing w:before="100" w:beforeAutospacing="1" w:after="120"/>
        <w:jc w:val="center"/>
        <w:rPr>
          <w:b/>
          <w:sz w:val="28"/>
        </w:rPr>
      </w:pPr>
    </w:p>
    <w:p w:rsidR="00947C9D" w:rsidRDefault="00F13225" w:rsidP="008271E5">
      <w:pPr>
        <w:spacing w:before="100" w:beforeAutospacing="1" w:after="120"/>
        <w:jc w:val="center"/>
        <w:rPr>
          <w:b/>
          <w:sz w:val="28"/>
        </w:rPr>
      </w:pPr>
      <w:r>
        <w:rPr>
          <w:noProof/>
          <w:lang w:eastAsia="ko-KR"/>
        </w:rPr>
        <w:drawing>
          <wp:anchor distT="0" distB="0" distL="114300" distR="114300" simplePos="0" relativeHeight="251657216" behindDoc="0" locked="0" layoutInCell="1" allowOverlap="1">
            <wp:simplePos x="0" y="0"/>
            <wp:positionH relativeFrom="column">
              <wp:posOffset>-23495</wp:posOffset>
            </wp:positionH>
            <wp:positionV relativeFrom="paragraph">
              <wp:posOffset>-560705</wp:posOffset>
            </wp:positionV>
            <wp:extent cx="714375" cy="1598295"/>
            <wp:effectExtent l="19050" t="0" r="9525" b="0"/>
            <wp:wrapSquare wrapText="bothSides"/>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cstate="print"/>
                    <a:srcRect/>
                    <a:stretch>
                      <a:fillRect/>
                    </a:stretch>
                  </pic:blipFill>
                  <pic:spPr bwMode="auto">
                    <a:xfrm>
                      <a:off x="0" y="0"/>
                      <a:ext cx="714375" cy="1598295"/>
                    </a:xfrm>
                    <a:prstGeom prst="rect">
                      <a:avLst/>
                    </a:prstGeom>
                    <a:noFill/>
                    <a:ln w="9525">
                      <a:noFill/>
                      <a:miter lim="800000"/>
                      <a:headEnd/>
                      <a:tailEnd/>
                    </a:ln>
                  </pic:spPr>
                </pic:pic>
              </a:graphicData>
            </a:graphic>
          </wp:anchor>
        </w:drawing>
      </w:r>
      <w:r w:rsidR="00F44C16" w:rsidRPr="00F44C16">
        <w:rPr>
          <w:noProof/>
          <w:lang w:val="es-ES_tradnl" w:eastAsia="es-ES_tradnl"/>
        </w:rPr>
        <w:pict>
          <v:shapetype id="_x0000_t202" coordsize="21600,21600" o:spt="202" path="m,l,21600r21600,l21600,xe">
            <v:stroke joinstyle="miter"/>
            <v:path gradientshapeok="t" o:connecttype="rect"/>
          </v:shapetype>
          <v:shape id="_x0000_s1027" type="#_x0000_t202" style="position:absolute;left:0;text-align:left;margin-left:2.4pt;margin-top:2.4pt;width:353.6pt;height:64.15pt;z-index:251656192;mso-position-horizontal-relative:text;mso-position-vertical-relative:text;mso-width-relative:margin;mso-height-relative:margin" filled="f" stroked="f">
            <v:textbox>
              <w:txbxContent>
                <w:p w:rsidR="00116A4F" w:rsidRPr="00E83535" w:rsidRDefault="00116A4F" w:rsidP="00947C9D">
                  <w:pPr>
                    <w:spacing w:line="360" w:lineRule="auto"/>
                    <w:rPr>
                      <w:rFonts w:cs="Arial"/>
                      <w:lang w:val="es-CL"/>
                    </w:rPr>
                  </w:pPr>
                  <w:r w:rsidRPr="00E83535">
                    <w:rPr>
                      <w:rFonts w:cs="Arial"/>
                      <w:lang w:val="es-CL"/>
                    </w:rPr>
                    <w:t>UNIVERSIDAD DE CHILE</w:t>
                  </w:r>
                </w:p>
                <w:p w:rsidR="00116A4F" w:rsidRPr="00E83535" w:rsidRDefault="00116A4F" w:rsidP="00947C9D">
                  <w:pPr>
                    <w:spacing w:line="360" w:lineRule="auto"/>
                    <w:rPr>
                      <w:rFonts w:cs="Arial"/>
                      <w:lang w:val="es-CL"/>
                    </w:rPr>
                  </w:pPr>
                  <w:r w:rsidRPr="00E83535">
                    <w:rPr>
                      <w:rFonts w:cs="Arial"/>
                      <w:lang w:val="es-CL"/>
                    </w:rPr>
                    <w:t>VICE</w:t>
                  </w:r>
                  <w:r>
                    <w:rPr>
                      <w:rFonts w:cs="Arial"/>
                      <w:lang w:val="es-CL"/>
                    </w:rPr>
                    <w:t>RRECTORÍA DE ASUNTOS ACADÉ</w:t>
                  </w:r>
                  <w:r w:rsidRPr="00E83535">
                    <w:rPr>
                      <w:rFonts w:cs="Arial"/>
                      <w:lang w:val="es-CL"/>
                    </w:rPr>
                    <w:t>MICOS</w:t>
                  </w:r>
                </w:p>
                <w:p w:rsidR="00116A4F" w:rsidRPr="00E83535" w:rsidRDefault="00116A4F" w:rsidP="00947C9D">
                  <w:pPr>
                    <w:spacing w:line="360" w:lineRule="auto"/>
                    <w:rPr>
                      <w:rFonts w:cs="Arial"/>
                      <w:lang w:val="es-CL"/>
                    </w:rPr>
                  </w:pPr>
                  <w:r w:rsidRPr="00E83535">
                    <w:rPr>
                      <w:rFonts w:cs="Arial"/>
                      <w:lang w:val="es-CL"/>
                    </w:rPr>
                    <w:t>PROGRAMA ACADÉMICO DE BACHILLERATO</w:t>
                  </w:r>
                </w:p>
                <w:p w:rsidR="00116A4F" w:rsidRDefault="00116A4F" w:rsidP="00947C9D"/>
              </w:txbxContent>
            </v:textbox>
          </v:shape>
        </w:pict>
      </w: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72414" w:rsidRDefault="00972414" w:rsidP="008271E5">
      <w:pPr>
        <w:spacing w:before="100" w:beforeAutospacing="1" w:after="120"/>
        <w:jc w:val="center"/>
        <w:rPr>
          <w:b/>
          <w:sz w:val="28"/>
        </w:rPr>
      </w:pPr>
    </w:p>
    <w:p w:rsidR="00947C9D" w:rsidRDefault="00947C9D" w:rsidP="00972414">
      <w:pPr>
        <w:spacing w:before="100" w:beforeAutospacing="1" w:after="120"/>
        <w:rPr>
          <w:b/>
          <w:sz w:val="28"/>
        </w:rPr>
      </w:pPr>
    </w:p>
    <w:p w:rsidR="00972414" w:rsidRDefault="005F7DF7" w:rsidP="00972414">
      <w:pPr>
        <w:jc w:val="center"/>
        <w:rPr>
          <w:rFonts w:ascii="Arial" w:hAnsi="Arial" w:cs="Arial"/>
          <w:sz w:val="32"/>
          <w:szCs w:val="32"/>
        </w:rPr>
      </w:pPr>
      <w:r>
        <w:rPr>
          <w:rFonts w:ascii="Arial" w:hAnsi="Arial" w:cs="Arial"/>
          <w:sz w:val="32"/>
          <w:szCs w:val="32"/>
        </w:rPr>
        <w:t>Psicología</w:t>
      </w:r>
    </w:p>
    <w:p w:rsidR="007E45C2" w:rsidRPr="007E45C2" w:rsidRDefault="007E45C2" w:rsidP="00972414">
      <w:pPr>
        <w:jc w:val="center"/>
        <w:rPr>
          <w:rFonts w:ascii="Arial" w:hAnsi="Arial" w:cs="Arial"/>
          <w:sz w:val="22"/>
          <w:szCs w:val="32"/>
        </w:rPr>
      </w:pPr>
      <w:r w:rsidRPr="007E45C2">
        <w:rPr>
          <w:rFonts w:ascii="Arial" w:hAnsi="Arial" w:cs="Arial"/>
          <w:sz w:val="22"/>
          <w:szCs w:val="32"/>
        </w:rPr>
        <w:t>Psicoanálisis y Psicosomática</w:t>
      </w:r>
    </w:p>
    <w:p w:rsidR="00972414" w:rsidRPr="009C6E30" w:rsidRDefault="005F7DF7" w:rsidP="00972414">
      <w:pPr>
        <w:jc w:val="center"/>
        <w:rPr>
          <w:rFonts w:ascii="Arial" w:hAnsi="Arial" w:cs="Arial"/>
          <w:sz w:val="32"/>
          <w:szCs w:val="32"/>
          <w:u w:val="single"/>
        </w:rPr>
      </w:pPr>
      <w:r w:rsidRPr="005F7DF7">
        <w:rPr>
          <w:rFonts w:ascii="Arial" w:hAnsi="Arial" w:cs="Arial"/>
          <w:sz w:val="32"/>
          <w:szCs w:val="32"/>
        </w:rPr>
        <w:t xml:space="preserve">  </w:t>
      </w:r>
      <w:r>
        <w:rPr>
          <w:rFonts w:ascii="Arial" w:hAnsi="Arial" w:cs="Arial"/>
          <w:sz w:val="32"/>
          <w:szCs w:val="32"/>
          <w:u w:val="single"/>
        </w:rPr>
        <w:t>Prácticas Terapéuticas en pacientes Psicosomáticos</w:t>
      </w: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B13B4B" w:rsidRDefault="00B13B4B" w:rsidP="008271E5">
      <w:pPr>
        <w:spacing w:before="100" w:beforeAutospacing="1" w:after="120"/>
        <w:jc w:val="center"/>
        <w:rPr>
          <w:b/>
          <w:sz w:val="28"/>
        </w:rPr>
      </w:pPr>
    </w:p>
    <w:p w:rsidR="00947C9D" w:rsidRDefault="00F44C16" w:rsidP="008271E5">
      <w:pPr>
        <w:spacing w:before="100" w:beforeAutospacing="1" w:after="120"/>
        <w:jc w:val="center"/>
        <w:rPr>
          <w:b/>
          <w:sz w:val="28"/>
        </w:rPr>
      </w:pPr>
      <w:r w:rsidRPr="00F44C16">
        <w:rPr>
          <w:b/>
          <w:noProof/>
          <w:sz w:val="28"/>
          <w:lang w:val="es-ES_tradnl" w:eastAsia="es-ES_tradnl"/>
        </w:rPr>
        <w:pict>
          <v:shape id="_x0000_s1030" type="#_x0000_t202" style="position:absolute;left:0;text-align:left;margin-left:294.1pt;margin-top:26.85pt;width:176.75pt;height:152.9pt;z-index:251658240;mso-width-percent:400;mso-width-percent:400;mso-width-relative:margin;mso-height-relative:margin" stroked="f">
            <v:textbox>
              <w:txbxContent>
                <w:p w:rsidR="00116A4F" w:rsidRPr="008A7588" w:rsidRDefault="00116A4F" w:rsidP="00972414">
                  <w:pPr>
                    <w:rPr>
                      <w:b/>
                    </w:rPr>
                  </w:pPr>
                  <w:r w:rsidRPr="008A7588">
                    <w:rPr>
                      <w:b/>
                    </w:rPr>
                    <w:t>Integrantes:</w:t>
                  </w:r>
                </w:p>
                <w:p w:rsidR="00116A4F" w:rsidRPr="008A7588" w:rsidRDefault="00116A4F" w:rsidP="00972414">
                  <w:pPr>
                    <w:ind w:firstLine="708"/>
                    <w:rPr>
                      <w:rStyle w:val="nfasis"/>
                    </w:rPr>
                  </w:pPr>
                  <w:r>
                    <w:rPr>
                      <w:rStyle w:val="nfasis"/>
                    </w:rPr>
                    <w:t>Nicolás Pá</w:t>
                  </w:r>
                  <w:r w:rsidRPr="008A7588">
                    <w:rPr>
                      <w:rStyle w:val="nfasis"/>
                    </w:rPr>
                    <w:t>ez C.</w:t>
                  </w:r>
                </w:p>
                <w:p w:rsidR="00116A4F" w:rsidRDefault="00116A4F" w:rsidP="007E45C2">
                  <w:pPr>
                    <w:ind w:firstLine="708"/>
                    <w:rPr>
                      <w:rStyle w:val="nfasis"/>
                    </w:rPr>
                  </w:pPr>
                  <w:r>
                    <w:rPr>
                      <w:rStyle w:val="nfasis"/>
                    </w:rPr>
                    <w:t>Gabriela Ramí</w:t>
                  </w:r>
                  <w:r w:rsidRPr="008A7588">
                    <w:rPr>
                      <w:rStyle w:val="nfasis"/>
                    </w:rPr>
                    <w:t>rez V</w:t>
                  </w:r>
                </w:p>
                <w:p w:rsidR="00116A4F" w:rsidRPr="008A7588" w:rsidRDefault="00116A4F" w:rsidP="00972414">
                  <w:pPr>
                    <w:ind w:firstLine="708"/>
                    <w:rPr>
                      <w:rStyle w:val="nfasis"/>
                    </w:rPr>
                  </w:pPr>
                  <w:r w:rsidRPr="008A7588">
                    <w:rPr>
                      <w:rStyle w:val="nfasis"/>
                    </w:rPr>
                    <w:t>Carla Rojas F.</w:t>
                  </w:r>
                </w:p>
                <w:p w:rsidR="00116A4F" w:rsidRPr="008A7588" w:rsidRDefault="00116A4F" w:rsidP="00972414">
                  <w:pPr>
                    <w:ind w:firstLine="708"/>
                    <w:rPr>
                      <w:rStyle w:val="nfasis"/>
                    </w:rPr>
                  </w:pPr>
                  <w:r>
                    <w:rPr>
                      <w:rStyle w:val="nfasis"/>
                    </w:rPr>
                    <w:t>Á</w:t>
                  </w:r>
                  <w:r w:rsidRPr="008A7588">
                    <w:rPr>
                      <w:rStyle w:val="nfasis"/>
                    </w:rPr>
                    <w:t>lvaro Ruíz De Gamboa</w:t>
                  </w:r>
                </w:p>
                <w:p w:rsidR="00116A4F" w:rsidRPr="008A7588" w:rsidRDefault="00116A4F" w:rsidP="00972414">
                  <w:pPr>
                    <w:ind w:firstLine="708"/>
                  </w:pPr>
                  <w:r w:rsidRPr="008A7588">
                    <w:rPr>
                      <w:rStyle w:val="nfasis"/>
                    </w:rPr>
                    <w:t>Carolina Vergara M.</w:t>
                  </w:r>
                </w:p>
                <w:p w:rsidR="00116A4F" w:rsidRPr="008A7588" w:rsidRDefault="00116A4F" w:rsidP="00972414">
                  <w:pPr>
                    <w:rPr>
                      <w:b/>
                    </w:rPr>
                  </w:pPr>
                  <w:r w:rsidRPr="008A7588">
                    <w:rPr>
                      <w:b/>
                    </w:rPr>
                    <w:t>Profesor:</w:t>
                  </w:r>
                </w:p>
                <w:p w:rsidR="00116A4F" w:rsidRPr="008A7588" w:rsidRDefault="00116A4F" w:rsidP="00972414">
                  <w:pPr>
                    <w:ind w:firstLine="708"/>
                  </w:pPr>
                  <w:r>
                    <w:t>Ví</w:t>
                  </w:r>
                  <w:r w:rsidRPr="008A7588">
                    <w:t>ctor M. N. Pinto</w:t>
                  </w:r>
                </w:p>
                <w:p w:rsidR="00116A4F" w:rsidRPr="008A7588" w:rsidRDefault="00116A4F" w:rsidP="00972414">
                  <w:pPr>
                    <w:rPr>
                      <w:b/>
                    </w:rPr>
                  </w:pPr>
                  <w:r w:rsidRPr="008A7588">
                    <w:rPr>
                      <w:b/>
                    </w:rPr>
                    <w:t>Curso:</w:t>
                  </w:r>
                </w:p>
                <w:p w:rsidR="00116A4F" w:rsidRPr="008A7588" w:rsidRDefault="00116A4F" w:rsidP="00972414">
                  <w:pPr>
                    <w:ind w:firstLine="708"/>
                  </w:pPr>
                  <w:r w:rsidRPr="008A7588">
                    <w:t>D</w:t>
                  </w:r>
                </w:p>
              </w:txbxContent>
            </v:textbox>
          </v:shape>
        </w:pict>
      </w: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47C9D" w:rsidRDefault="00947C9D" w:rsidP="008271E5">
      <w:pPr>
        <w:spacing w:before="100" w:beforeAutospacing="1" w:after="120"/>
        <w:jc w:val="center"/>
        <w:rPr>
          <w:b/>
          <w:sz w:val="28"/>
        </w:rPr>
      </w:pPr>
    </w:p>
    <w:p w:rsidR="00972414" w:rsidRDefault="00F44C16" w:rsidP="008271E5">
      <w:pPr>
        <w:spacing w:before="100" w:beforeAutospacing="1" w:after="120"/>
        <w:jc w:val="center"/>
        <w:rPr>
          <w:b/>
          <w:sz w:val="28"/>
        </w:rPr>
      </w:pPr>
      <w:r w:rsidRPr="00F44C16">
        <w:rPr>
          <w:b/>
          <w:noProof/>
          <w:sz w:val="28"/>
          <w:lang w:val="es-ES_tradnl" w:eastAsia="es-ES_tradnl"/>
        </w:rPr>
        <w:pict>
          <v:shape id="_x0000_s1031" type="#_x0000_t202" style="position:absolute;left:0;text-align:left;margin-left:133.7pt;margin-top:10.3pt;width:176.75pt;height:21pt;z-index:251659264;mso-width-percent:400;mso-height-percent:200;mso-width-percent:400;mso-height-percent:200;mso-width-relative:margin;mso-height-relative:margin" filled="f" stroked="f">
            <v:textbox style="mso-fit-shape-to-text:t">
              <w:txbxContent>
                <w:p w:rsidR="00116A4F" w:rsidRPr="007E45C2" w:rsidRDefault="00116A4F" w:rsidP="007E45C2">
                  <w:pPr>
                    <w:jc w:val="center"/>
                  </w:pPr>
                  <w:r w:rsidRPr="007E45C2">
                    <w:t>Primer Semestre 2011</w:t>
                  </w:r>
                </w:p>
              </w:txbxContent>
            </v:textbox>
          </v:shape>
        </w:pict>
      </w:r>
    </w:p>
    <w:p w:rsidR="00AB5BBA" w:rsidRPr="00B23D49" w:rsidRDefault="00AB5BBA" w:rsidP="00AD4247">
      <w:pPr>
        <w:spacing w:before="100" w:beforeAutospacing="1" w:after="120"/>
        <w:jc w:val="both"/>
        <w:rPr>
          <w:b/>
        </w:rPr>
      </w:pPr>
      <w:r w:rsidRPr="00B23D49">
        <w:rPr>
          <w:b/>
        </w:rPr>
        <w:lastRenderedPageBreak/>
        <w:t>I</w:t>
      </w:r>
      <w:r w:rsidR="00CD3062">
        <w:rPr>
          <w:b/>
        </w:rPr>
        <w:t>NTRODUCCION</w:t>
      </w:r>
    </w:p>
    <w:p w:rsidR="00CD3062" w:rsidRDefault="00CD3062" w:rsidP="00AD4247">
      <w:pPr>
        <w:spacing w:before="100" w:beforeAutospacing="1" w:after="120"/>
        <w:jc w:val="both"/>
      </w:pPr>
    </w:p>
    <w:p w:rsidR="00AB5BBA" w:rsidRDefault="00AB5BBA" w:rsidP="00AD4247">
      <w:pPr>
        <w:spacing w:before="100" w:beforeAutospacing="1" w:after="120"/>
        <w:jc w:val="both"/>
      </w:pPr>
      <w:commentRangeStart w:id="0"/>
      <w:r>
        <w:t>En el Chile contemporáneo, con una economía industrializada y en miras al desarrollo de potencias  extranjeras, se trasluce un incesante afán de éxito que conlleva una ardua competencia. Este ritmo acelerado y sus elevados costos energéticos, han calado hondo en la vida del chileno promedio, y las implicancias se han hecho notar. Es así como aparecen   nuevas condicion</w:t>
      </w:r>
      <w:commentRangeStart w:id="1"/>
      <w:r>
        <w:t>e</w:t>
      </w:r>
      <w:commentRangeEnd w:id="1"/>
      <w:r w:rsidR="00675CB7">
        <w:rPr>
          <w:rStyle w:val="Refdecomentario"/>
        </w:rPr>
        <w:commentReference w:id="1"/>
      </w:r>
      <w:r>
        <w:t xml:space="preserve"> </w:t>
      </w:r>
      <w:commentRangeStart w:id="2"/>
      <w:r>
        <w:t xml:space="preserve">médicas tales como el insomnio, el stress vinculado a jaquecas y dolores, el colon irritable y muchos otros,  síntomas recurrentes  y que ciertamente no dejan de en la indiferencia a nadie. </w:t>
      </w:r>
      <w:commentRangeEnd w:id="2"/>
      <w:r w:rsidR="00675CB7">
        <w:rPr>
          <w:rStyle w:val="Refdecomentario"/>
        </w:rPr>
        <w:commentReference w:id="2"/>
      </w:r>
      <w:r>
        <w:t xml:space="preserve">Es el stress, los nervios dice la gente, el saber </w:t>
      </w:r>
      <w:proofErr w:type="spellStart"/>
      <w:r>
        <w:t>p</w:t>
      </w:r>
      <w:commentRangeStart w:id="3"/>
      <w:r>
        <w:t>ou</w:t>
      </w:r>
      <w:commentRangeEnd w:id="3"/>
      <w:r w:rsidR="00675CB7">
        <w:rPr>
          <w:rStyle w:val="Refdecomentario"/>
        </w:rPr>
        <w:commentReference w:id="3"/>
      </w:r>
      <w:r>
        <w:t>lar</w:t>
      </w:r>
      <w:proofErr w:type="spellEnd"/>
      <w:r>
        <w:t xml:space="preserve"> ha aprendido a asociar lo psicológico con los síntomas físicos, sin embargo esto no es algo nuevo. La psicosomática es la rama de la psicología que se ocupa de esta clase de enfermedades,  sus estudios son anteriores en el tiempo y han abarcado esferas de conocimiento superiores a las vulgarmente conocidas. Dentro de las escuelas de conocimiento que han abordado el tema, Pierre </w:t>
      </w:r>
      <w:proofErr w:type="spellStart"/>
      <w:r>
        <w:t>Marty</w:t>
      </w:r>
      <w:proofErr w:type="spellEnd"/>
      <w:r>
        <w:t xml:space="preserve"> ocupa un lugar importante en cuanto a la teoría de los mecanismos que se le asocian. Gran parte de los postulados de </w:t>
      </w:r>
      <w:proofErr w:type="spellStart"/>
      <w:r>
        <w:t>Marty</w:t>
      </w:r>
      <w:proofErr w:type="spellEnd"/>
      <w:r>
        <w:t xml:space="preserve"> en relación a la teoría psicosomática, responden a razonamientos más bien de carácter interpretativo derivados de su práctica clínica en el contexto del psicoanálisis, </w:t>
      </w:r>
      <w:proofErr w:type="spellStart"/>
      <w:r>
        <w:t>linea</w:t>
      </w:r>
      <w:proofErr w:type="spellEnd"/>
      <w:r>
        <w:t xml:space="preserve"> de razonamiento </w:t>
      </w:r>
      <w:commentRangeStart w:id="4"/>
      <w:r>
        <w:t xml:space="preserve">metodológico </w:t>
      </w:r>
      <w:commentRangeEnd w:id="4"/>
      <w:r w:rsidR="00675CB7">
        <w:rPr>
          <w:rStyle w:val="Refdecomentario"/>
        </w:rPr>
        <w:commentReference w:id="4"/>
      </w:r>
      <w:r>
        <w:t xml:space="preserve">en psicología. Esto, claro, junto a los esfuerzos mancomunados de teóricos miembros de la misma escuela y que siguen una misma línea operacional. La investigación preliminar realizada para la presente investigación, y que se incorporará al marco teórico, no arrojó resultados detallados acerca de implicancias practicas y convenciones clínicas y terapéuticas derivadas del trabajo del psicoanalista. Esto, sumado a la inexperiencia de los investigadores en su condición estudiantes  que cursan una clase introductoria a la psicología, y que por tanto solo han tenido una breve aproximación teórica a las prácticas clínicas en esta rama del conocimiento, produce cierta inquietud. Entonces </w:t>
      </w:r>
      <w:commentRangeStart w:id="5"/>
      <w:r>
        <w:t xml:space="preserve">nos hemos </w:t>
      </w:r>
      <w:commentRangeEnd w:id="5"/>
      <w:r w:rsidR="00675CB7">
        <w:rPr>
          <w:rStyle w:val="Refdecomentario"/>
        </w:rPr>
        <w:commentReference w:id="5"/>
      </w:r>
      <w:r>
        <w:t xml:space="preserve">preguntado, ¿Se adscriben los postulados de </w:t>
      </w:r>
      <w:proofErr w:type="spellStart"/>
      <w:r>
        <w:t>Marty</w:t>
      </w:r>
      <w:proofErr w:type="spellEnd"/>
      <w:r>
        <w:t xml:space="preserve"> referentes a la psicosomática, resumidos en la dinámica del pensamiento operatorio  y las mentalizaciones insuficientes, a los conocimientos y prácticas terapéuticas del psicoanalista moderno en Chile? .Este documento persigue fines  primordialmente de carácter exploratorio, que permitan compatibilizar,  o bien contrastar, el contenido teórico elegido como sujeto de estudio y que , con los datos aportados por practicantes de la actividad psicoanalítica como segunda instancia. Se incluirán entrevistas, observaciones en terreno y todo tipo de información pertinente. La interrogante que resume el propósito investigativo se ajusta a esta misma lógica.</w:t>
      </w:r>
      <w:commentRangeEnd w:id="0"/>
      <w:r w:rsidR="00675CB7">
        <w:rPr>
          <w:rStyle w:val="Refdecomentario"/>
        </w:rPr>
        <w:commentReference w:id="0"/>
      </w:r>
    </w:p>
    <w:p w:rsidR="00A5176A" w:rsidRDefault="00A5176A" w:rsidP="00AD4247">
      <w:pPr>
        <w:spacing w:before="100" w:beforeAutospacing="1" w:after="120"/>
        <w:jc w:val="both"/>
        <w:rPr>
          <w:i/>
        </w:rPr>
      </w:pPr>
    </w:p>
    <w:p w:rsidR="00A5176A" w:rsidRDefault="00A5176A" w:rsidP="00AD4247">
      <w:pPr>
        <w:spacing w:before="100" w:beforeAutospacing="1" w:after="120"/>
        <w:jc w:val="both"/>
        <w:rPr>
          <w:i/>
        </w:rPr>
      </w:pPr>
    </w:p>
    <w:p w:rsidR="00A5176A" w:rsidRDefault="00A5176A" w:rsidP="00AD4247">
      <w:pPr>
        <w:spacing w:before="100" w:beforeAutospacing="1" w:after="120"/>
        <w:jc w:val="both"/>
        <w:rPr>
          <w:i/>
        </w:rPr>
      </w:pPr>
    </w:p>
    <w:p w:rsidR="00A5176A" w:rsidRDefault="00A5176A" w:rsidP="00AD4247">
      <w:pPr>
        <w:spacing w:before="100" w:beforeAutospacing="1" w:after="120"/>
        <w:jc w:val="both"/>
        <w:rPr>
          <w:i/>
        </w:rPr>
      </w:pPr>
    </w:p>
    <w:p w:rsidR="00A5176A" w:rsidRDefault="00A5176A" w:rsidP="00AD4247">
      <w:pPr>
        <w:spacing w:before="100" w:beforeAutospacing="1" w:after="120"/>
        <w:jc w:val="both"/>
        <w:rPr>
          <w:i/>
        </w:rPr>
      </w:pPr>
    </w:p>
    <w:p w:rsidR="00116A4F" w:rsidRPr="00116A4F" w:rsidRDefault="00116A4F" w:rsidP="00AD4247">
      <w:pPr>
        <w:spacing w:before="100" w:beforeAutospacing="1" w:after="120"/>
        <w:jc w:val="both"/>
        <w:rPr>
          <w:b/>
          <w:bCs/>
        </w:rPr>
      </w:pPr>
      <w:r>
        <w:rPr>
          <w:b/>
          <w:bCs/>
        </w:rPr>
        <w:lastRenderedPageBreak/>
        <w:t>MARCO TEORICO</w:t>
      </w:r>
    </w:p>
    <w:p w:rsidR="00E43781" w:rsidRDefault="00E43781" w:rsidP="00AD4247">
      <w:pPr>
        <w:spacing w:before="100" w:beforeAutospacing="1" w:after="120"/>
        <w:jc w:val="both"/>
        <w:rPr>
          <w:b/>
        </w:rPr>
      </w:pPr>
    </w:p>
    <w:p w:rsidR="00E90AAB" w:rsidRDefault="00E90AAB" w:rsidP="00AD4247">
      <w:pPr>
        <w:spacing w:before="100" w:beforeAutospacing="1" w:after="120"/>
        <w:jc w:val="both"/>
        <w:rPr>
          <w:b/>
        </w:rPr>
      </w:pPr>
      <w:r w:rsidRPr="00E90AAB">
        <w:rPr>
          <w:b/>
        </w:rPr>
        <w:t>D</w:t>
      </w:r>
      <w:r w:rsidR="00AB5BBA">
        <w:rPr>
          <w:b/>
        </w:rPr>
        <w:t xml:space="preserve">efinición </w:t>
      </w:r>
      <w:r w:rsidR="00531B98">
        <w:rPr>
          <w:b/>
        </w:rPr>
        <w:t xml:space="preserve">e Historia </w:t>
      </w:r>
      <w:r w:rsidR="00AB5BBA">
        <w:rPr>
          <w:b/>
        </w:rPr>
        <w:t>de la</w:t>
      </w:r>
      <w:r w:rsidRPr="00E90AAB">
        <w:rPr>
          <w:b/>
        </w:rPr>
        <w:t xml:space="preserve"> </w:t>
      </w:r>
      <w:r>
        <w:rPr>
          <w:b/>
        </w:rPr>
        <w:t>Psicosomática</w:t>
      </w:r>
    </w:p>
    <w:p w:rsidR="00E43781" w:rsidRDefault="00E43781" w:rsidP="00AD4247">
      <w:pPr>
        <w:spacing w:line="360" w:lineRule="auto"/>
        <w:mirrorIndents/>
        <w:jc w:val="both"/>
      </w:pPr>
    </w:p>
    <w:p w:rsidR="00E43781" w:rsidRDefault="00E43781" w:rsidP="00AD4247">
      <w:pPr>
        <w:spacing w:line="360" w:lineRule="auto"/>
        <w:mirrorIndents/>
        <w:jc w:val="both"/>
      </w:pPr>
      <w:r>
        <w:t xml:space="preserve">El término psicosomática alude a que los factores psicológicos tienen una fuerte influencia sobre las enfermedades y manifestaciones físicas. </w:t>
      </w:r>
      <w:commentRangeStart w:id="6"/>
      <w:r>
        <w:t>Un evidente ejemplo de esto es el rubor de las personas cuando se enfrentan a situaciones que les provocan incomodidad</w:t>
      </w:r>
      <w:commentRangeEnd w:id="6"/>
      <w:r w:rsidR="00675CB7">
        <w:rPr>
          <w:rStyle w:val="Refdecomentario"/>
        </w:rPr>
        <w:commentReference w:id="6"/>
      </w:r>
      <w:r>
        <w:t>. Es un hecho psíquico que conduce a un cambio somático visible y evidente.</w:t>
      </w:r>
    </w:p>
    <w:p w:rsidR="00E43781" w:rsidRDefault="00E43781" w:rsidP="00AD4247">
      <w:pPr>
        <w:spacing w:line="360" w:lineRule="auto"/>
        <w:mirrorIndents/>
        <w:jc w:val="both"/>
      </w:pPr>
      <w:r>
        <w:tab/>
      </w:r>
      <w:commentRangeStart w:id="7"/>
      <w:r>
        <w:t xml:space="preserve">Existen diversas formas de manifestación de trastornos o alteraciones orgánicas que se originan bajo la influencia de factores psicológicos. Algunas de las enfermedades </w:t>
      </w:r>
      <w:r w:rsidR="00F90A99">
        <w:t>más</w:t>
      </w:r>
      <w:r>
        <w:t xml:space="preserve"> frecuentes son: digestivas, respiratorias, endocrinas, trastornos hipocondriacos, trastornos de ansiedad, de estado de ánimo, de memoria, entre otros.</w:t>
      </w:r>
      <w:commentRangeEnd w:id="7"/>
      <w:r w:rsidR="00F90A99">
        <w:rPr>
          <w:rStyle w:val="Refdecomentario"/>
        </w:rPr>
        <w:commentReference w:id="7"/>
      </w:r>
    </w:p>
    <w:p w:rsidR="00E43781" w:rsidRDefault="005136D2" w:rsidP="00AD4247">
      <w:pPr>
        <w:spacing w:line="360" w:lineRule="auto"/>
        <w:mirrorIndents/>
        <w:jc w:val="both"/>
      </w:pPr>
      <w:r w:rsidRPr="000D4B38">
        <w:t xml:space="preserve">La medicina en sus inicios </w:t>
      </w:r>
      <w:r w:rsidR="007F0865" w:rsidRPr="000D4B38">
        <w:t xml:space="preserve"> formales</w:t>
      </w:r>
      <w:r w:rsidR="00F62AB4" w:rsidRPr="000D4B38">
        <w:t xml:space="preserve"> </w:t>
      </w:r>
      <w:r w:rsidR="0071720C" w:rsidRPr="000D4B38">
        <w:t>se inclinó</w:t>
      </w:r>
      <w:r w:rsidR="003535A6" w:rsidRPr="000D4B38">
        <w:t xml:space="preserve"> por una concepción sustentada en el análisis específico y mecanicista de la enfermedad, aquel que buscaba metódicamente</w:t>
      </w:r>
      <w:r w:rsidR="00041D67" w:rsidRPr="000D4B38">
        <w:t xml:space="preserve"> la lesi</w:t>
      </w:r>
      <w:r w:rsidRPr="000D4B38">
        <w:t xml:space="preserve">ón anatómica </w:t>
      </w:r>
      <w:r w:rsidR="00041D67" w:rsidRPr="000D4B38">
        <w:t>clínica</w:t>
      </w:r>
      <w:r w:rsidR="009906D5" w:rsidRPr="000D4B38">
        <w:t>. Sin embargo,</w:t>
      </w:r>
      <w:r w:rsidR="00041D67" w:rsidRPr="000D4B38">
        <w:t xml:space="preserve"> ante la complejidad del objeto de est</w:t>
      </w:r>
      <w:r w:rsidR="009906D5" w:rsidRPr="000D4B38">
        <w:t>udio</w:t>
      </w:r>
      <w:r w:rsidRPr="000D4B38">
        <w:t xml:space="preserve">, se  </w:t>
      </w:r>
      <w:r w:rsidR="00596781" w:rsidRPr="000D4B38">
        <w:t>consideraron</w:t>
      </w:r>
      <w:r w:rsidR="009906D5" w:rsidRPr="000D4B38">
        <w:t xml:space="preserve"> </w:t>
      </w:r>
      <w:r w:rsidR="00041D67" w:rsidRPr="000D4B38">
        <w:t xml:space="preserve"> nuevas variables.</w:t>
      </w:r>
      <w:r w:rsidR="0071720C" w:rsidRPr="000D4B38">
        <w:t xml:space="preserve"> Es así como se incorpora en el entendimiento de la enfermedad, una visión </w:t>
      </w:r>
      <w:r w:rsidR="007F0865" w:rsidRPr="000D4B38">
        <w:t>más</w:t>
      </w:r>
      <w:r w:rsidR="0071720C" w:rsidRPr="000D4B38">
        <w:t xml:space="preserve"> acabada que incluye la reacción global del sujeto</w:t>
      </w:r>
      <w:r w:rsidR="007F0865" w:rsidRPr="000D4B38">
        <w:t xml:space="preserve">, incluyendo su temperamento y englobando su mundo psicológico. </w:t>
      </w:r>
    </w:p>
    <w:p w:rsidR="008950DF" w:rsidRDefault="000A7D3A" w:rsidP="00AD4247">
      <w:pPr>
        <w:spacing w:line="360" w:lineRule="auto"/>
        <w:mirrorIndents/>
        <w:jc w:val="both"/>
      </w:pPr>
      <w:r w:rsidRPr="000D4B38">
        <w:t>Para algunos</w:t>
      </w:r>
      <w:r w:rsidR="009906D5" w:rsidRPr="000D4B38">
        <w:t xml:space="preserve"> la existencia de la medicina psicosomática no es nueva, sin embargo el concepto de patología psicosom</w:t>
      </w:r>
      <w:r w:rsidR="00212175" w:rsidRPr="000D4B38">
        <w:t xml:space="preserve">ática es  mucho </w:t>
      </w:r>
      <w:proofErr w:type="spellStart"/>
      <w:r w:rsidR="00212175" w:rsidRPr="000D4B38">
        <w:t>mas</w:t>
      </w:r>
      <w:proofErr w:type="spellEnd"/>
      <w:r w:rsidR="00212175" w:rsidRPr="000D4B38">
        <w:t xml:space="preserve"> reciente. </w:t>
      </w:r>
      <w:proofErr w:type="gramStart"/>
      <w:r w:rsidR="00212175" w:rsidRPr="000D4B38">
        <w:t>y</w:t>
      </w:r>
      <w:proofErr w:type="gramEnd"/>
      <w:r w:rsidR="00212175" w:rsidRPr="000D4B38">
        <w:t xml:space="preserve"> se vincula a Freud y el surgimiento del psicoanálisis, cuando por primera vez se contemplan los aspectos emocionales y personales como factores </w:t>
      </w:r>
      <w:proofErr w:type="spellStart"/>
      <w:r w:rsidR="00212175" w:rsidRPr="000D4B38">
        <w:t>etiopatogénicos</w:t>
      </w:r>
      <w:proofErr w:type="spellEnd"/>
      <w:r w:rsidR="00212175" w:rsidRPr="000D4B38">
        <w:t xml:space="preserve"> del enfermar</w:t>
      </w:r>
      <w:r w:rsidR="008950DF" w:rsidRPr="000D4B38">
        <w:t>, considerando además los aspectos biográficos del paciente</w:t>
      </w:r>
      <w:r w:rsidRPr="000D4B38">
        <w:t>.</w:t>
      </w:r>
    </w:p>
    <w:p w:rsidR="00E43781" w:rsidRDefault="00E43781" w:rsidP="00AD4247">
      <w:pPr>
        <w:spacing w:line="360" w:lineRule="auto"/>
        <w:mirrorIndents/>
        <w:jc w:val="both"/>
      </w:pPr>
      <w:r>
        <w:t xml:space="preserve">Sócrates, planteaba la idea de que el hombre no </w:t>
      </w:r>
      <w:proofErr w:type="spellStart"/>
      <w:r>
        <w:t>esta</w:t>
      </w:r>
      <w:proofErr w:type="spellEnd"/>
      <w:r>
        <w:t xml:space="preserve"> constituido únicamente de la sustancia material- como lo es el cuerpo y sus funciones- sino que incluye también una esencia inmaterial que se constituye por los sentimientos y pensamientos: el alma. </w:t>
      </w:r>
    </w:p>
    <w:p w:rsidR="00E43781" w:rsidRDefault="00E43781" w:rsidP="00AD4247">
      <w:pPr>
        <w:spacing w:line="360" w:lineRule="auto"/>
        <w:mirrorIndents/>
        <w:jc w:val="both"/>
      </w:pPr>
      <w:r>
        <w:tab/>
        <w:t>Por otro lado, Hipócrates (padre de la medicina), consideraba que el cuerpo humano era una unidad organizada, pero propensa a desorganizarse. Y esto, en consecuencia, podría influir en el surgimiento de alguna enfermedad. Es por eso, que introduce la idea de que el alma es el elemento de cohesión del cuerpo.</w:t>
      </w:r>
    </w:p>
    <w:p w:rsidR="00E43781" w:rsidRDefault="00E43781" w:rsidP="00AD4247">
      <w:pPr>
        <w:spacing w:line="360" w:lineRule="auto"/>
        <w:mirrorIndents/>
        <w:jc w:val="both"/>
      </w:pPr>
      <w:r>
        <w:lastRenderedPageBreak/>
        <w:tab/>
        <w:t>Mas tarde, en 1818, el termino psicosomático (del Griego “</w:t>
      </w:r>
      <w:proofErr w:type="spellStart"/>
      <w:r>
        <w:t>psyche</w:t>
      </w:r>
      <w:proofErr w:type="spellEnd"/>
      <w:r>
        <w:t xml:space="preserve">” = alma y “soma”= cuerpo) es introducido en la medicina por el psiquiatra </w:t>
      </w:r>
      <w:commentRangeStart w:id="8"/>
      <w:proofErr w:type="spellStart"/>
      <w:r>
        <w:t>Heinroth</w:t>
      </w:r>
      <w:proofErr w:type="spellEnd"/>
      <w:r>
        <w:t xml:space="preserve">, para expresar “la influencia de las pasiones sexuales sobre la tuberculosis, la epilepsia y el cáncer”. Luego crea el término </w:t>
      </w:r>
      <w:proofErr w:type="spellStart"/>
      <w:r>
        <w:t>somatopsíquico</w:t>
      </w:r>
      <w:proofErr w:type="spellEnd"/>
      <w:r>
        <w:t xml:space="preserve">  para referirse a las alteraciones evidenciadas en el cuerpo como reflejo del psiquismo.</w:t>
      </w:r>
      <w:commentRangeEnd w:id="8"/>
      <w:r w:rsidR="00F90A99">
        <w:rPr>
          <w:rStyle w:val="Refdecomentario"/>
        </w:rPr>
        <w:commentReference w:id="8"/>
      </w:r>
    </w:p>
    <w:p w:rsidR="00E43781" w:rsidRDefault="00E43781" w:rsidP="00AD4247">
      <w:pPr>
        <w:jc w:val="both"/>
      </w:pPr>
    </w:p>
    <w:p w:rsidR="00E90AAB" w:rsidRPr="00E90AAB" w:rsidRDefault="00E90AAB" w:rsidP="00AD4247">
      <w:pPr>
        <w:jc w:val="both"/>
        <w:rPr>
          <w:b/>
          <w:lang w:val="es-ES_tradnl"/>
        </w:rPr>
      </w:pPr>
      <w:r w:rsidRPr="00E90AAB">
        <w:rPr>
          <w:b/>
          <w:lang w:val="es-ES_tradnl"/>
        </w:rPr>
        <w:t>Definición del Psicoanálisis</w:t>
      </w:r>
    </w:p>
    <w:p w:rsidR="00F61ED3" w:rsidRDefault="00F61ED3" w:rsidP="00AD4247">
      <w:pPr>
        <w:jc w:val="both"/>
        <w:rPr>
          <w:lang w:val="es-ES_tradnl"/>
        </w:rPr>
      </w:pPr>
    </w:p>
    <w:p w:rsidR="00F61ED3" w:rsidRPr="00C568C5" w:rsidRDefault="00F61ED3" w:rsidP="00AD4247">
      <w:pPr>
        <w:jc w:val="both"/>
        <w:rPr>
          <w:lang w:val="es-ES_tradnl"/>
        </w:rPr>
      </w:pPr>
      <w:r w:rsidRPr="00C568C5">
        <w:rPr>
          <w:lang w:val="es-ES_tradnl"/>
        </w:rPr>
        <w:t xml:space="preserve">El Psicoanálisis es, dice </w:t>
      </w:r>
      <w:commentRangeStart w:id="9"/>
      <w:r w:rsidRPr="00C568C5">
        <w:rPr>
          <w:lang w:val="es-ES_tradnl"/>
        </w:rPr>
        <w:t xml:space="preserve">Freud, </w:t>
      </w:r>
      <w:commentRangeEnd w:id="9"/>
      <w:r w:rsidR="00F90A99">
        <w:rPr>
          <w:rStyle w:val="Refdecomentario"/>
        </w:rPr>
        <w:commentReference w:id="9"/>
      </w:r>
      <w:r w:rsidRPr="00C568C5">
        <w:rPr>
          <w:lang w:val="es-ES_tradnl"/>
        </w:rPr>
        <w:t>una “Psicología profunda” pues comienza del supuesto de que existe un inconsciente en la mente humana. A partir de este supuesto trata de descubrir lo que en el inconsciente se encuentra y como esto afecta a la conducta del hombre o poder explicar, por ejemplo, aspectos de la vida de una persona que parecen irracionales. Desde el punto de vista de un Psicoanalista todo comportamiento, decisión, elección, así como pensamientos y sentimientos presentes de una persona están influidos y condicionados, en parte, por impulsos inconscientes derivados de experiencias infantiles y deseos sexuales entre otras variables</w:t>
      </w:r>
      <w:r>
        <w:rPr>
          <w:lang w:val="es-ES_tradnl"/>
        </w:rPr>
        <w:t xml:space="preserve"> </w:t>
      </w:r>
      <w:r>
        <w:t>(</w:t>
      </w:r>
      <w:r w:rsidRPr="00512F9F">
        <w:rPr>
          <w:lang w:val="es-ES_tradnl"/>
        </w:rPr>
        <w:t>Murguía</w:t>
      </w:r>
      <w:r>
        <w:rPr>
          <w:lang w:val="es-ES_tradnl"/>
        </w:rPr>
        <w:t xml:space="preserve"> y </w:t>
      </w:r>
      <w:r w:rsidRPr="00512F9F">
        <w:rPr>
          <w:lang w:val="es-ES_tradnl"/>
        </w:rPr>
        <w:t>Reyes</w:t>
      </w:r>
      <w:r>
        <w:rPr>
          <w:lang w:val="es-ES_tradnl"/>
        </w:rPr>
        <w:t xml:space="preserve"> 2003).</w:t>
      </w:r>
    </w:p>
    <w:p w:rsidR="00F61ED3" w:rsidRPr="00C568C5" w:rsidRDefault="00F61ED3" w:rsidP="00AD4247">
      <w:pPr>
        <w:jc w:val="both"/>
        <w:rPr>
          <w:lang w:val="es-ES_tradnl"/>
        </w:rPr>
      </w:pPr>
      <w:r w:rsidRPr="00C568C5">
        <w:rPr>
          <w:lang w:val="es-ES_tradnl"/>
        </w:rPr>
        <w:t xml:space="preserve">En el Psicoanálisis se ha estudiado también el desarrollo de la sexualidad infantil en donde relaciona sensaciones corporales con estados emocionales del infante, como también </w:t>
      </w:r>
      <w:r>
        <w:rPr>
          <w:lang w:val="es-ES_tradnl"/>
        </w:rPr>
        <w:t>uno de los punto más álgidos en la teoría psicoanalista:</w:t>
      </w:r>
      <w:r w:rsidRPr="00C568C5">
        <w:rPr>
          <w:lang w:val="es-ES_tradnl"/>
        </w:rPr>
        <w:t xml:space="preserve"> Complejo de Edipo. Freud creo también dentro el del Psicoanálisis un modelo estructural para la mente en el cual trata de modelar al hombre como un ser </w:t>
      </w:r>
      <w:proofErr w:type="spellStart"/>
      <w:r w:rsidRPr="00C568C5">
        <w:rPr>
          <w:lang w:val="es-ES_tradnl"/>
        </w:rPr>
        <w:t>biosocial</w:t>
      </w:r>
      <w:proofErr w:type="spellEnd"/>
      <w:r w:rsidRPr="00C568C5">
        <w:rPr>
          <w:lang w:val="es-ES_tradnl"/>
        </w:rPr>
        <w:t xml:space="preserve">. </w:t>
      </w:r>
      <w:commentRangeStart w:id="10"/>
      <w:r w:rsidRPr="00C568C5">
        <w:rPr>
          <w:lang w:val="es-ES_tradnl"/>
        </w:rPr>
        <w:t xml:space="preserve">Que en su mente tiene tres partes </w:t>
      </w:r>
      <w:proofErr w:type="spellStart"/>
      <w:r w:rsidRPr="00C568C5">
        <w:rPr>
          <w:lang w:val="es-ES_tradnl"/>
        </w:rPr>
        <w:t>interactuantes</w:t>
      </w:r>
      <w:proofErr w:type="spellEnd"/>
      <w:r w:rsidRPr="00C568C5">
        <w:rPr>
          <w:lang w:val="es-ES_tradnl"/>
        </w:rPr>
        <w:t>, una que data de las necesidades biológicas, otra en que existe un sentido de identidad y una última con conciencia colectiva</w:t>
      </w:r>
      <w:r>
        <w:rPr>
          <w:lang w:val="es-ES_tradnl"/>
        </w:rPr>
        <w:t xml:space="preserve"> </w:t>
      </w:r>
      <w:r>
        <w:t>(</w:t>
      </w:r>
      <w:r w:rsidRPr="00512F9F">
        <w:rPr>
          <w:lang w:val="es-ES_tradnl"/>
        </w:rPr>
        <w:t>Murguía</w:t>
      </w:r>
      <w:r>
        <w:rPr>
          <w:lang w:val="es-ES_tradnl"/>
        </w:rPr>
        <w:t xml:space="preserve"> y </w:t>
      </w:r>
      <w:r w:rsidRPr="00512F9F">
        <w:rPr>
          <w:lang w:val="es-ES_tradnl"/>
        </w:rPr>
        <w:t>Reyes</w:t>
      </w:r>
      <w:r>
        <w:rPr>
          <w:lang w:val="es-ES_tradnl"/>
        </w:rPr>
        <w:t xml:space="preserve"> 2003).</w:t>
      </w:r>
      <w:commentRangeEnd w:id="10"/>
      <w:r w:rsidR="00F90A99">
        <w:rPr>
          <w:rStyle w:val="Refdecomentario"/>
        </w:rPr>
        <w:commentReference w:id="10"/>
      </w:r>
    </w:p>
    <w:p w:rsidR="00E90AAB" w:rsidRPr="00E43781" w:rsidRDefault="00F61ED3" w:rsidP="00AD4247">
      <w:pPr>
        <w:jc w:val="both"/>
        <w:rPr>
          <w:lang w:val="es-ES_tradnl"/>
        </w:rPr>
      </w:pPr>
      <w:r w:rsidRPr="00C568C5">
        <w:rPr>
          <w:lang w:val="es-ES_tradnl"/>
        </w:rPr>
        <w:t>Esta rama de la Psicología ha sido motor de estudios psicológicos amplios y variados durante décadas, siempre desde la premisa del Inconsciente. Habiéndose a su vez formado distintas escuelas Psicoanalistas y así como conceptos fundamentales para la Psicología contemporánea</w:t>
      </w:r>
      <w:r>
        <w:rPr>
          <w:lang w:val="es-ES_tradnl"/>
        </w:rPr>
        <w:t xml:space="preserve"> </w:t>
      </w:r>
      <w:r w:rsidRPr="00C568C5">
        <w:rPr>
          <w:lang w:val="es-ES_tradnl"/>
        </w:rPr>
        <w:t>(</w:t>
      </w:r>
      <w:r w:rsidRPr="00C568C5">
        <w:rPr>
          <w:bCs/>
        </w:rPr>
        <w:t xml:space="preserve">David </w:t>
      </w:r>
      <w:proofErr w:type="spellStart"/>
      <w:r w:rsidRPr="00C568C5">
        <w:rPr>
          <w:bCs/>
        </w:rPr>
        <w:t>Laznik</w:t>
      </w:r>
      <w:proofErr w:type="spellEnd"/>
      <w:r w:rsidRPr="00C568C5">
        <w:rPr>
          <w:bCs/>
        </w:rPr>
        <w:t xml:space="preserve"> 2010)</w:t>
      </w:r>
      <w:r w:rsidRPr="00C568C5">
        <w:rPr>
          <w:lang w:val="es-ES_tradnl"/>
        </w:rPr>
        <w:t>.</w:t>
      </w:r>
    </w:p>
    <w:p w:rsidR="00905264" w:rsidRPr="000D4B38" w:rsidRDefault="00212175" w:rsidP="00AD4247">
      <w:pPr>
        <w:spacing w:before="100" w:beforeAutospacing="1" w:after="120"/>
        <w:jc w:val="both"/>
      </w:pPr>
      <w:commentRangeStart w:id="11"/>
      <w:r w:rsidRPr="000D4B38">
        <w:t xml:space="preserve">Freud diferenció las psiconeurosis de defensa (histeria, obsesión, fobia)  de las neurosis actuales (neurosis de angustia, neurastenia e hipocondría), tratándolas como tipos de neurosis con etiología y </w:t>
      </w:r>
      <w:commentRangeStart w:id="12"/>
      <w:proofErr w:type="spellStart"/>
      <w:r w:rsidRPr="000D4B38">
        <w:t>patogenética</w:t>
      </w:r>
      <w:commentRangeEnd w:id="12"/>
      <w:proofErr w:type="spellEnd"/>
      <w:r w:rsidR="00F90A99">
        <w:rPr>
          <w:rStyle w:val="Refdecomentario"/>
        </w:rPr>
        <w:commentReference w:id="12"/>
      </w:r>
      <w:r w:rsidRPr="000D4B38">
        <w:t xml:space="preserve"> diferentes. Mientras que las manifestaciones corporales de las psiconeurosis responderían a mecanismos de conversión de tipo histérico, las neurosis actuales estarían más cerca d</w:t>
      </w:r>
      <w:r w:rsidR="00120C4B" w:rsidRPr="000D4B38">
        <w:t>e la problemática psicoso</w:t>
      </w:r>
      <w:r w:rsidR="00905264" w:rsidRPr="000D4B38">
        <w:t xml:space="preserve">mática (Otero y Rodado 2004).Esta diferenciación da lugar a dos grandes planteamientos. El primero entiende los fenómenos somáticos como simbolismos que pueden ser interpretados como un sistema de comunicación, autores cercanos al pensamiento </w:t>
      </w:r>
      <w:proofErr w:type="spellStart"/>
      <w:r w:rsidR="00905264" w:rsidRPr="000D4B38">
        <w:t>Kleiniano</w:t>
      </w:r>
      <w:proofErr w:type="spellEnd"/>
      <w:r w:rsidR="00905264" w:rsidRPr="000D4B38">
        <w:t xml:space="preserve"> defienden este enfoque que conserva la teoría de conversión histérica para entender cualquier fenómeno somático.</w:t>
      </w:r>
      <w:r w:rsidR="00FE7FBC">
        <w:t xml:space="preserve"> </w:t>
      </w:r>
      <w:r w:rsidR="00905264" w:rsidRPr="000D4B38">
        <w:t>Un segundo enfoque separa lo conversivo de lo psicosomático</w:t>
      </w:r>
      <w:r w:rsidR="007207CC" w:rsidRPr="000D4B38">
        <w:t>,</w:t>
      </w:r>
      <w:r w:rsidR="00905264" w:rsidRPr="000D4B38">
        <w:t xml:space="preserve"> planteando que en lugar de los simbolismos, en lo sicosomático predominaría una </w:t>
      </w:r>
      <w:r w:rsidR="00A5609B" w:rsidRPr="000D4B38">
        <w:t>“</w:t>
      </w:r>
      <w:proofErr w:type="spellStart"/>
      <w:r w:rsidR="00905264" w:rsidRPr="000D4B38">
        <w:t>psicodinámica</w:t>
      </w:r>
      <w:proofErr w:type="spellEnd"/>
      <w:r w:rsidR="00514A8C">
        <w:t>”</w:t>
      </w:r>
      <w:r w:rsidR="00905264" w:rsidRPr="000D4B38">
        <w:t xml:space="preserve"> </w:t>
      </w:r>
      <w:r w:rsidR="00FE7FBC" w:rsidRPr="000D4B38">
        <w:t>vacía,</w:t>
      </w:r>
      <w:r w:rsidR="00905264" w:rsidRPr="000D4B38">
        <w:t xml:space="preserve"> </w:t>
      </w:r>
      <w:proofErr w:type="spellStart"/>
      <w:r w:rsidR="00905264" w:rsidRPr="000D4B38">
        <w:t>deslibinidizada</w:t>
      </w:r>
      <w:proofErr w:type="spellEnd"/>
      <w:r w:rsidR="00905264" w:rsidRPr="000D4B38">
        <w:t xml:space="preserve">  y carente de sentido</w:t>
      </w:r>
      <w:r w:rsidR="00A5609B" w:rsidRPr="000D4B38">
        <w:t>”</w:t>
      </w:r>
      <w:r w:rsidR="00905264" w:rsidRPr="000D4B38">
        <w:t xml:space="preserve"> (Otero y Rodado 2004)</w:t>
      </w:r>
      <w:r w:rsidR="00A5609B" w:rsidRPr="000D4B38">
        <w:t>.</w:t>
      </w:r>
      <w:commentRangeEnd w:id="11"/>
      <w:r w:rsidR="00F90A99">
        <w:rPr>
          <w:rStyle w:val="Refdecomentario"/>
        </w:rPr>
        <w:commentReference w:id="11"/>
      </w:r>
    </w:p>
    <w:p w:rsidR="0013383D" w:rsidRDefault="00A5609B" w:rsidP="00AD4247">
      <w:pPr>
        <w:spacing w:before="100" w:beforeAutospacing="1" w:after="120"/>
        <w:jc w:val="both"/>
      </w:pPr>
      <w:r w:rsidRPr="000D4B38">
        <w:t xml:space="preserve">Existen posturas </w:t>
      </w:r>
      <w:r w:rsidR="003861B0" w:rsidRPr="000D4B38">
        <w:t>psicoanalíticas</w:t>
      </w:r>
      <w:r w:rsidRPr="000D4B38">
        <w:t xml:space="preserve"> diversas que abordan la psicosom</w:t>
      </w:r>
      <w:r w:rsidR="003861B0" w:rsidRPr="000D4B38">
        <w:t>ática.</w:t>
      </w:r>
      <w:r w:rsidR="00F35367">
        <w:t xml:space="preserve"> </w:t>
      </w:r>
      <w:r w:rsidR="003861B0" w:rsidRPr="000D4B38">
        <w:t>U</w:t>
      </w:r>
      <w:r w:rsidRPr="000D4B38">
        <w:t>na de ellas es la escuela psicosomática de Par</w:t>
      </w:r>
      <w:r w:rsidR="003861B0" w:rsidRPr="000D4B38">
        <w:t>ís, cuyo m</w:t>
      </w:r>
      <w:r w:rsidRPr="000D4B38">
        <w:t xml:space="preserve">áximo representante es Pierre </w:t>
      </w:r>
      <w:proofErr w:type="spellStart"/>
      <w:r w:rsidRPr="000D4B38">
        <w:t>Marty</w:t>
      </w:r>
      <w:proofErr w:type="spellEnd"/>
      <w:r w:rsidRPr="000D4B38">
        <w:t>, y  que</w:t>
      </w:r>
      <w:r w:rsidR="003861B0" w:rsidRPr="000D4B38">
        <w:t xml:space="preserve"> </w:t>
      </w:r>
      <w:r w:rsidRPr="000D4B38">
        <w:t xml:space="preserve">reúne los trabajos de </w:t>
      </w:r>
      <w:commentRangeStart w:id="13"/>
      <w:r w:rsidRPr="000D4B38">
        <w:t xml:space="preserve">Michel de </w:t>
      </w:r>
      <w:proofErr w:type="spellStart"/>
      <w:r w:rsidRPr="000D4B38">
        <w:t>M´Uza</w:t>
      </w:r>
      <w:r w:rsidR="003861B0" w:rsidRPr="000D4B38">
        <w:t>n</w:t>
      </w:r>
      <w:proofErr w:type="spellEnd"/>
      <w:r w:rsidR="003861B0" w:rsidRPr="000D4B38">
        <w:t xml:space="preserve">, Christian David, Michel </w:t>
      </w:r>
      <w:proofErr w:type="spellStart"/>
      <w:r w:rsidR="003861B0" w:rsidRPr="000D4B38">
        <w:t>Fain</w:t>
      </w:r>
      <w:proofErr w:type="spellEnd"/>
      <w:r w:rsidR="003861B0" w:rsidRPr="000D4B38">
        <w:t xml:space="preserve"> y</w:t>
      </w:r>
      <w:r w:rsidRPr="000D4B38">
        <w:t xml:space="preserve"> Joyce </w:t>
      </w:r>
      <w:proofErr w:type="spellStart"/>
      <w:r w:rsidRPr="000D4B38">
        <w:t>McDougall</w:t>
      </w:r>
      <w:proofErr w:type="spellEnd"/>
      <w:r w:rsidRPr="000D4B38">
        <w:t xml:space="preserve">, entre </w:t>
      </w:r>
      <w:r w:rsidRPr="000D4B38">
        <w:lastRenderedPageBreak/>
        <w:t>otros.</w:t>
      </w:r>
      <w:commentRangeEnd w:id="13"/>
      <w:r w:rsidR="00F90A99">
        <w:rPr>
          <w:rStyle w:val="Refdecomentario"/>
        </w:rPr>
        <w:commentReference w:id="13"/>
      </w:r>
      <w:r w:rsidR="003861B0" w:rsidRPr="000D4B38">
        <w:t xml:space="preserve"> </w:t>
      </w:r>
      <w:r w:rsidRPr="000D4B38">
        <w:t>La escuela se inicia ante la incapacidad de diagnosticar y otorgar tratamiento efectivo a aquellos pacientes que</w:t>
      </w:r>
      <w:r w:rsidR="003861B0" w:rsidRPr="000D4B38">
        <w:t>,</w:t>
      </w:r>
      <w:r w:rsidRPr="000D4B38">
        <w:t xml:space="preserve"> bajo el criterio de los </w:t>
      </w:r>
      <w:proofErr w:type="spellStart"/>
      <w:r w:rsidRPr="000D4B38">
        <w:t>psicoanalististas</w:t>
      </w:r>
      <w:proofErr w:type="spellEnd"/>
      <w:r w:rsidR="003861B0" w:rsidRPr="000D4B38">
        <w:t>,</w:t>
      </w:r>
      <w:r w:rsidRPr="000D4B38">
        <w:t xml:space="preserve">  no se adscribían </w:t>
      </w:r>
      <w:r w:rsidR="003861B0" w:rsidRPr="000D4B38">
        <w:t xml:space="preserve">a los parámetros de la </w:t>
      </w:r>
      <w:r w:rsidR="00514A8C" w:rsidRPr="000D4B38">
        <w:t>histeria</w:t>
      </w:r>
      <w:r w:rsidR="003861B0" w:rsidRPr="000D4B38">
        <w:t xml:space="preserve"> ni de las neurosis actuales. Estos pacientes presentaban malestares y enfermedades como cefaleas, raquialgias, alergias y asma. Así lograron generar un perfil de un tipo particular de enfermos, "</w:t>
      </w:r>
      <w:r w:rsidR="003861B0" w:rsidRPr="000D4B38">
        <w:rPr>
          <w:i/>
          <w:iCs/>
        </w:rPr>
        <w:t>el psicosomático</w:t>
      </w:r>
      <w:r w:rsidR="003861B0" w:rsidRPr="000D4B38">
        <w:t xml:space="preserve">", caracterizado por una "insuficiencia en la </w:t>
      </w:r>
      <w:proofErr w:type="spellStart"/>
      <w:r w:rsidR="003861B0" w:rsidRPr="000D4B38">
        <w:t>mentación</w:t>
      </w:r>
      <w:proofErr w:type="spellEnd"/>
      <w:r w:rsidR="003861B0" w:rsidRPr="000D4B38">
        <w:t>" que le impide la expresión psíquica de sus conflictos</w:t>
      </w:r>
      <w:r w:rsidR="004160C2" w:rsidRPr="000D4B38">
        <w:t>.</w:t>
      </w:r>
      <w:r w:rsidR="004160C2" w:rsidRPr="000D4B38">
        <w:tab/>
      </w:r>
    </w:p>
    <w:p w:rsidR="004965EA" w:rsidRPr="000D4B38" w:rsidRDefault="004965EA" w:rsidP="00AD4247">
      <w:pPr>
        <w:spacing w:before="100" w:beforeAutospacing="1" w:after="120"/>
        <w:jc w:val="both"/>
      </w:pPr>
    </w:p>
    <w:p w:rsidR="005452B7" w:rsidRDefault="005452B7" w:rsidP="00AD4247">
      <w:pPr>
        <w:jc w:val="both"/>
      </w:pPr>
      <w:commentRangeStart w:id="14"/>
      <w:r>
        <w:t xml:space="preserve">Al adentrarnos en la escena de la psicosomática, sin duda uno de los autores más importantes es Pierre </w:t>
      </w:r>
      <w:proofErr w:type="spellStart"/>
      <w:r>
        <w:t>Marty</w:t>
      </w:r>
      <w:proofErr w:type="spellEnd"/>
      <w:r>
        <w:t xml:space="preserve">, fundador de </w:t>
      </w:r>
      <w:smartTag w:uri="urn:schemas-microsoft-com:office:smarttags" w:element="PersonName">
        <w:smartTagPr>
          <w:attr w:name="ProductID" w:val="la Escuela"/>
        </w:smartTagPr>
        <w:r>
          <w:t>la Escuela</w:t>
        </w:r>
      </w:smartTag>
      <w:r>
        <w:t xml:space="preserve"> de Psicosomática de Paris. Su obra es bastante amplia y extensa; en ella podemos destacar  títulos como:</w:t>
      </w:r>
      <w:r w:rsidR="00944CD5">
        <w:t xml:space="preserve"> “La investigación Psicosomática” (</w:t>
      </w:r>
      <w:proofErr w:type="spellStart"/>
      <w:r w:rsidR="00944CD5">
        <w:t>Marty</w:t>
      </w:r>
      <w:proofErr w:type="spellEnd"/>
      <w:r w:rsidR="00944CD5">
        <w:t xml:space="preserve">, 1967), </w:t>
      </w:r>
      <w:r>
        <w:t>“El Pensamiento Operatorio”</w:t>
      </w:r>
      <w:r w:rsidR="00944CD5">
        <w:t xml:space="preserve"> (</w:t>
      </w:r>
      <w:proofErr w:type="spellStart"/>
      <w:r w:rsidR="00944CD5">
        <w:t>Marty</w:t>
      </w:r>
      <w:proofErr w:type="spellEnd"/>
      <w:r w:rsidR="00944CD5">
        <w:t>, 1983),</w:t>
      </w:r>
      <w:r>
        <w:t xml:space="preserve"> “</w:t>
      </w:r>
      <w:smartTag w:uri="urn:schemas-microsoft-com:office:smarttags" w:element="PersonName">
        <w:smartTagPr>
          <w:attr w:name="ProductID" w:val="la Psicosom￡tica"/>
        </w:smartTagPr>
        <w:r>
          <w:t>La Psicosomática</w:t>
        </w:r>
      </w:smartTag>
      <w:r>
        <w:t xml:space="preserve"> del Adulto”</w:t>
      </w:r>
      <w:r w:rsidR="00944CD5">
        <w:t xml:space="preserve"> (</w:t>
      </w:r>
      <w:proofErr w:type="spellStart"/>
      <w:r w:rsidR="00944CD5">
        <w:t>Marty</w:t>
      </w:r>
      <w:proofErr w:type="spellEnd"/>
      <w:r>
        <w:t>,</w:t>
      </w:r>
      <w:r w:rsidR="00944CD5">
        <w:t xml:space="preserve"> 1992),</w:t>
      </w:r>
      <w:r>
        <w:t xml:space="preserve"> entre otros.</w:t>
      </w:r>
      <w:commentRangeEnd w:id="14"/>
      <w:r w:rsidR="00F90A99">
        <w:rPr>
          <w:rStyle w:val="Refdecomentario"/>
        </w:rPr>
        <w:commentReference w:id="14"/>
      </w:r>
    </w:p>
    <w:p w:rsidR="005452B7" w:rsidRDefault="005452B7" w:rsidP="00AD4247">
      <w:pPr>
        <w:jc w:val="both"/>
      </w:pPr>
      <w:r>
        <w:t xml:space="preserve">La teoría desarrollada por el médico psiquiatra y psicoanalista Pierre </w:t>
      </w:r>
      <w:proofErr w:type="spellStart"/>
      <w:r>
        <w:t>Marty</w:t>
      </w:r>
      <w:proofErr w:type="spellEnd"/>
      <w:r>
        <w:t xml:space="preserve"> concibe la sintomatología somática como determinada por una causalidad ni fisiológica ni psicológica, si no por una combinación entre ambas. Su modelo causal se refiere a fenómenos que incluyen ambas dimensiones, según la evolución del individuo. (</w:t>
      </w:r>
      <w:proofErr w:type="spellStart"/>
      <w:r>
        <w:t>Smadja</w:t>
      </w:r>
      <w:proofErr w:type="spellEnd"/>
      <w:r>
        <w:t>, 1998)</w:t>
      </w:r>
    </w:p>
    <w:p w:rsidR="005452B7" w:rsidRDefault="005452B7" w:rsidP="00AD4247">
      <w:pPr>
        <w:jc w:val="both"/>
      </w:pPr>
      <w:r>
        <w:t xml:space="preserve">La metodología de investigación que permite generar un cuerpo teórico para pensar el problema de lo psicosomático, según Pierre </w:t>
      </w:r>
      <w:proofErr w:type="spellStart"/>
      <w:r>
        <w:t>Marty</w:t>
      </w:r>
      <w:proofErr w:type="spellEnd"/>
      <w:r>
        <w:t xml:space="preserve"> proviene, por una parte, de la investigación basada en la observación clínica y por otro, de la teoría psicoanalítica, llegando a plantear como metáfora que se debe seguir la corriente freudiana teniendo el timón, porque la psicosomática es como un río, que tiene por una de sus orillas al psicoanálisis y por la otra orilla a la medicina, sirviéndose de la investigación clínica, la teoría y práctica psicoanalítica para generar un acerbo teórico que permita abordar el problema. (Marty</w:t>
      </w:r>
      <w:proofErr w:type="gramStart"/>
      <w:r>
        <w:t>,1998</w:t>
      </w:r>
      <w:proofErr w:type="gramEnd"/>
      <w:r>
        <w:t>)</w:t>
      </w:r>
    </w:p>
    <w:p w:rsidR="005452B7" w:rsidRDefault="005452B7" w:rsidP="00AD4247">
      <w:pPr>
        <w:jc w:val="both"/>
        <w:rPr>
          <w:rStyle w:val="apple-style-span"/>
          <w:rFonts w:cs="Calibri"/>
          <w:bCs/>
          <w:color w:val="000000"/>
        </w:rPr>
      </w:pPr>
      <w:r>
        <w:rPr>
          <w:rStyle w:val="apple-style-span"/>
          <w:rFonts w:cs="Calibri"/>
          <w:bCs/>
          <w:color w:val="000000"/>
        </w:rPr>
        <w:t xml:space="preserve">Pierre </w:t>
      </w:r>
      <w:proofErr w:type="spellStart"/>
      <w:r>
        <w:rPr>
          <w:rStyle w:val="apple-style-span"/>
          <w:rFonts w:cs="Calibri"/>
          <w:bCs/>
          <w:color w:val="000000"/>
        </w:rPr>
        <w:t>Marty</w:t>
      </w:r>
      <w:proofErr w:type="spellEnd"/>
      <w:r w:rsidRPr="00A563FA">
        <w:rPr>
          <w:rStyle w:val="apple-style-span"/>
          <w:rFonts w:cs="Calibri"/>
          <w:bCs/>
          <w:color w:val="000000"/>
        </w:rPr>
        <w:t xml:space="preserve"> es el verdadero fundador de la clínic</w:t>
      </w:r>
      <w:r>
        <w:rPr>
          <w:rStyle w:val="apple-style-span"/>
          <w:rFonts w:cs="Calibri"/>
          <w:bCs/>
          <w:color w:val="000000"/>
        </w:rPr>
        <w:t>a psicosomática moderna</w:t>
      </w:r>
      <w:r w:rsidRPr="00A563FA">
        <w:rPr>
          <w:rStyle w:val="apple-style-span"/>
          <w:rFonts w:cs="Calibri"/>
          <w:bCs/>
          <w:color w:val="000000"/>
        </w:rPr>
        <w:t>. Antes de la formulación de sus enunciados, la visión de padecimiento psicosomático era idéntica a la que se tenía del síntoma neurótico.</w:t>
      </w:r>
    </w:p>
    <w:p w:rsidR="005452B7" w:rsidRDefault="005452B7" w:rsidP="00AD4247">
      <w:pPr>
        <w:jc w:val="both"/>
      </w:pPr>
    </w:p>
    <w:p w:rsidR="005452B7" w:rsidRPr="005452B7" w:rsidRDefault="005452B7" w:rsidP="00AD4247">
      <w:pPr>
        <w:jc w:val="both"/>
        <w:rPr>
          <w:b/>
        </w:rPr>
      </w:pPr>
      <w:r w:rsidRPr="005452B7">
        <w:rPr>
          <w:b/>
        </w:rPr>
        <w:t>Las enfermedades psicosomáticas</w:t>
      </w:r>
    </w:p>
    <w:p w:rsidR="005452B7" w:rsidRDefault="005452B7" w:rsidP="00AD4247">
      <w:pPr>
        <w:jc w:val="both"/>
      </w:pPr>
    </w:p>
    <w:p w:rsidR="005452B7" w:rsidRDefault="005452B7" w:rsidP="00AD4247">
      <w:pPr>
        <w:jc w:val="both"/>
      </w:pPr>
    </w:p>
    <w:p w:rsidR="00367EA6" w:rsidRDefault="00367EA6" w:rsidP="00AD4247">
      <w:pPr>
        <w:jc w:val="both"/>
      </w:pPr>
      <w:r w:rsidRPr="000D4B38">
        <w:t xml:space="preserve">Es desde la filosofía de Pierre </w:t>
      </w:r>
      <w:proofErr w:type="spellStart"/>
      <w:r w:rsidRPr="000D4B38">
        <w:t>Marty</w:t>
      </w:r>
      <w:proofErr w:type="spellEnd"/>
      <w:r w:rsidRPr="000D4B38">
        <w:t xml:space="preserve"> en que se  toma a las enfermedades ya no tanto netamente como algo biológico, sino que se le entrega cierto crédito a la </w:t>
      </w:r>
      <w:r w:rsidRPr="000D4B38">
        <w:rPr>
          <w:i/>
        </w:rPr>
        <w:t xml:space="preserve">psique. </w:t>
      </w:r>
      <w:r w:rsidRPr="000D4B38">
        <w:t xml:space="preserve">Esto se ve reflejado en los dichos que plantea que la locura es una enfermedad que en su desarrollo oscila entre periodos que predominan </w:t>
      </w:r>
      <w:commentRangeStart w:id="15"/>
      <w:r w:rsidRPr="000D4B38">
        <w:t xml:space="preserve">lo somático y otros en que lo que prima es una sintomatología “psicótica”. </w:t>
      </w:r>
      <w:commentRangeEnd w:id="15"/>
      <w:r w:rsidR="004E4637">
        <w:rPr>
          <w:rStyle w:val="Refdecomentario"/>
        </w:rPr>
        <w:commentReference w:id="15"/>
      </w:r>
      <w:r w:rsidRPr="000D4B38">
        <w:t xml:space="preserve">Es este pensamiento lo que a grandes rasgos se entiende más o menos hoy como la psicosomática. Dentro de sus postulados plantea también varios conceptos ligados a su ideología, como el </w:t>
      </w:r>
      <w:r w:rsidRPr="000D4B38">
        <w:rPr>
          <w:i/>
        </w:rPr>
        <w:t xml:space="preserve">Mundo representacional, </w:t>
      </w:r>
      <w:r w:rsidRPr="000D4B38">
        <w:t xml:space="preserve">haciendo alusión a las interpretaciones o percepciones personales de causas o hechos externos al individuo, estas percepciones están dotadas de un carácter afectivo, por lo que según el grado o continuidad de estímulos </w:t>
      </w:r>
      <w:proofErr w:type="spellStart"/>
      <w:r w:rsidRPr="000D4B38">
        <w:t>displacenteros</w:t>
      </w:r>
      <w:proofErr w:type="spellEnd"/>
      <w:r w:rsidRPr="000D4B38">
        <w:t xml:space="preserve"> se puede crear una desorganización del individuo, terminando así en expresiones somáticas. Estas expresiones pueden ser contrarrestadas si se tiene bien adiestrada la </w:t>
      </w:r>
      <w:r w:rsidRPr="000D4B38">
        <w:rPr>
          <w:i/>
        </w:rPr>
        <w:t xml:space="preserve">Mentalización, </w:t>
      </w:r>
      <w:r w:rsidRPr="000D4B38">
        <w:t>que se refiere a la predisposición de la mente frente a algún hecho en particular.</w:t>
      </w:r>
      <w:r>
        <w:t xml:space="preserve"> Esto se entiende desde la capacidad que tiene el hombre de reflexionar sobre sus propias reflexiones, de tener conciencia de sus propias ideas y las de los demás, y </w:t>
      </w:r>
      <w:r>
        <w:lastRenderedPageBreak/>
        <w:t xml:space="preserve">de la opción de poder ir “jugando” constructivamente con todas las posibles operaciones que el individuo pueda realizar. O sea que si este individuo logra usar su mente como una herramienta para encontrar un camino de evasión a los estímulos </w:t>
      </w:r>
      <w:proofErr w:type="spellStart"/>
      <w:r>
        <w:t>displacenteros</w:t>
      </w:r>
      <w:proofErr w:type="spellEnd"/>
      <w:r>
        <w:t xml:space="preserve"> a los que es expuesto y poder así equilibrar su mente, es posible que deje de expresar enfermedades somáticas.</w:t>
      </w:r>
    </w:p>
    <w:p w:rsidR="00367EA6" w:rsidRDefault="00367EA6" w:rsidP="00AD4247">
      <w:pPr>
        <w:jc w:val="both"/>
      </w:pPr>
      <w:r>
        <w:t>También existe la posibilidad que una seguida de enfermedades somáticas desencadene en un desorden mental expresado en una depresión, naciendo estos síntomas en respuesta y búsqueda del equilibrio mental.</w:t>
      </w:r>
    </w:p>
    <w:p w:rsidR="00367EA6" w:rsidRDefault="00367EA6" w:rsidP="00AD4247">
      <w:pPr>
        <w:jc w:val="both"/>
      </w:pPr>
    </w:p>
    <w:p w:rsidR="00367EA6" w:rsidRDefault="00367EA6" w:rsidP="00AD4247">
      <w:pPr>
        <w:jc w:val="both"/>
      </w:pPr>
      <w:r w:rsidRPr="000D4B38">
        <w:t xml:space="preserve">Técnicamente nos basaremos en la relación de la </w:t>
      </w:r>
      <w:r w:rsidRPr="0074785A">
        <w:t>mente con el soma (cuerpo)</w:t>
      </w:r>
      <w:r w:rsidRPr="000D4B38">
        <w:t xml:space="preserve"> y sus implicancias tanto en trastornos de ansiedad como desordenes a nivel orgánico. </w:t>
      </w:r>
    </w:p>
    <w:p w:rsidR="00367EA6" w:rsidRDefault="00367EA6" w:rsidP="00AD4247">
      <w:pPr>
        <w:jc w:val="both"/>
      </w:pPr>
      <w:r w:rsidRPr="007A38B5">
        <w:t>La relación mente y cuerpo es un problema que ha llevado a miles de científicos a trabajar en su descubrimiento. Fue Descartes el que planteo la primera formulación clásica sobre el dualismo de estos dos conceptos, y desde esos tiempos se ha investigado en el tema, se ha logrado comprender el funcionamiento del cerebro, pero la interrogante sigue siendo la de si la mente funciona igual que este ór</w:t>
      </w:r>
      <w:r>
        <w:t xml:space="preserve">gano. Es, por tanto, un problema hasta hoy en día el de descubrir si la mente se conecta con el cuerpo en algún punto de nuestro sistema interno. Para este estudio tomaremos a la mente y al cuerpo como un sistema dualista, al que también se subscribe </w:t>
      </w:r>
      <w:proofErr w:type="spellStart"/>
      <w:r>
        <w:t>Marty</w:t>
      </w:r>
      <w:proofErr w:type="spellEnd"/>
      <w:r>
        <w:t xml:space="preserve"> en sus escritos. </w:t>
      </w:r>
    </w:p>
    <w:p w:rsidR="00367EA6" w:rsidRDefault="00367EA6" w:rsidP="00AD4247">
      <w:pPr>
        <w:jc w:val="both"/>
      </w:pPr>
      <w:r w:rsidRPr="000D4B38">
        <w:t>L</w:t>
      </w:r>
      <w:r>
        <w:t>as enfermedades a estudiar</w:t>
      </w:r>
      <w:r w:rsidRPr="000D4B38">
        <w:t xml:space="preserve"> pueden presentarse en cualquier etapa de vida del individuo, pudiendo ser breves y regresivas, donde encontramos enfermedades ordinarias derivadas de una descarga, por parte del inconsciente, de un exceso de excitación del sistema interno. Estas últimas pueden ser frenadas si el paciente consta de un buen sistema de mentalización y diversos sistemas de fijación. (</w:t>
      </w:r>
      <w:proofErr w:type="spellStart"/>
      <w:r w:rsidRPr="000D4B38">
        <w:t>Smadja</w:t>
      </w:r>
      <w:proofErr w:type="spellEnd"/>
      <w:r w:rsidRPr="000D4B38">
        <w:t>, 1998b). Sin embargo, lo que importa a los ojos de la psicosomática son las manifestaciones somáticas mas graves, las que empeoran y se prolongan en el tiempo. Estas son para el individuo bastantes invasivas, por lo que se genera una mala mentalización y se carece de posibilidades para contrarrestar la enfermedad (</w:t>
      </w:r>
      <w:proofErr w:type="spellStart"/>
      <w:r w:rsidRPr="000D4B38">
        <w:t>Smadja</w:t>
      </w:r>
      <w:proofErr w:type="spellEnd"/>
      <w:r w:rsidRPr="000D4B38">
        <w:t>, 1998b).</w:t>
      </w:r>
    </w:p>
    <w:p w:rsidR="00367EA6" w:rsidRDefault="00367EA6" w:rsidP="00AD4247">
      <w:pPr>
        <w:jc w:val="both"/>
      </w:pPr>
    </w:p>
    <w:p w:rsidR="00B13B4B" w:rsidRDefault="00A5176A" w:rsidP="00AD4247">
      <w:pPr>
        <w:jc w:val="both"/>
      </w:pPr>
      <w:r w:rsidRPr="000D4B38">
        <w:t xml:space="preserve">Las enfermedades se inician tras un  alto componente de excitaciones de mayor y menor intensidad que perjudican al individuo generando un traumatismo afectivo. Todo esto dependiendo de la capacidad personal de la recepción de estos estímulos.  Si no se da así, la variada cantidad de estímulos termina por generar una tensión insoportable en el individuo que conlleva a una desorganización que le impide funcionar. (Estas excitaciones pueden venir tanto del área  psíquica o de la actividad </w:t>
      </w:r>
      <w:proofErr w:type="spellStart"/>
      <w:r w:rsidRPr="000D4B38">
        <w:t>sensoriomotora</w:t>
      </w:r>
      <w:proofErr w:type="spellEnd"/>
      <w:r w:rsidRPr="000D4B38">
        <w:t xml:space="preserve">). Es así como llegamos al principio de las </w:t>
      </w:r>
      <w:proofErr w:type="spellStart"/>
      <w:r w:rsidRPr="000D4B38">
        <w:t>somatizaciones</w:t>
      </w:r>
      <w:proofErr w:type="spellEnd"/>
      <w:r w:rsidRPr="000D4B38">
        <w:t xml:space="preserve">,  que se refiere a que </w:t>
      </w:r>
      <w:r w:rsidRPr="000D4B38">
        <w:rPr>
          <w:i/>
        </w:rPr>
        <w:t>la desorganización lo que permite es la reorganización del individuo</w:t>
      </w:r>
      <w:r w:rsidRPr="000D4B38">
        <w:t>, o sea que  la manifestación de enfermedades somáticas tienen como  fin  frenar la desorganización psíquica, surgiendo como respuesta ante e</w:t>
      </w:r>
      <w:r w:rsidR="00034146">
        <w:t>l problema interno (</w:t>
      </w:r>
      <w:proofErr w:type="spellStart"/>
      <w:r w:rsidR="00034146">
        <w:t>Marty</w:t>
      </w:r>
      <w:proofErr w:type="spellEnd"/>
      <w:r w:rsidR="00034146">
        <w:t>, 1998a</w:t>
      </w:r>
      <w:r w:rsidRPr="000D4B38">
        <w:t xml:space="preserve">). </w:t>
      </w:r>
    </w:p>
    <w:p w:rsidR="00A5176A" w:rsidRDefault="00A5176A" w:rsidP="00AD4247">
      <w:pPr>
        <w:jc w:val="both"/>
      </w:pPr>
      <w:r w:rsidRPr="000D4B38">
        <w:t xml:space="preserve">En caso de que se </w:t>
      </w:r>
      <w:r w:rsidR="00034146" w:rsidRPr="000D4B38">
        <w:t>dé</w:t>
      </w:r>
      <w:r w:rsidRPr="000D4B38">
        <w:t xml:space="preserve"> de forma contraría, o sea que se presente primero la enfermedad y luego el desorden psíquico, es la depresión la que busca reorganizar el ámbito somático. Un ejemplo de esto son las </w:t>
      </w:r>
      <w:r w:rsidRPr="000D4B38">
        <w:rPr>
          <w:i/>
        </w:rPr>
        <w:t>enfermedades somáticas múltiples</w:t>
      </w:r>
      <w:r w:rsidRPr="000D4B38">
        <w:t>, que son una serie de enfermedades continuas que terminan en una desorganización mental, luego de esto se presentan nuevas enfermedades que tratan de frenar la desorganización mental. En algunos casos las enfermedades no se manifiestan hasta que alcanza niveles de</w:t>
      </w:r>
      <w:r w:rsidR="00034146">
        <w:t xml:space="preserve"> gravedad (</w:t>
      </w:r>
      <w:proofErr w:type="spellStart"/>
      <w:r w:rsidR="00034146">
        <w:t>Marty</w:t>
      </w:r>
      <w:proofErr w:type="spellEnd"/>
      <w:r w:rsidR="00034146">
        <w:t>, 1998b y 1998a</w:t>
      </w:r>
      <w:r w:rsidRPr="000D4B38">
        <w:t>).</w:t>
      </w:r>
    </w:p>
    <w:p w:rsidR="00F35367" w:rsidRPr="000D4B38" w:rsidRDefault="00F35367" w:rsidP="00AD4247">
      <w:pPr>
        <w:jc w:val="both"/>
      </w:pPr>
    </w:p>
    <w:p w:rsidR="00856EF7" w:rsidRDefault="00A5176A" w:rsidP="00AD4247">
      <w:pPr>
        <w:jc w:val="both"/>
      </w:pPr>
      <w:r w:rsidRPr="000D4B38">
        <w:lastRenderedPageBreak/>
        <w:t>En definitiva, existen tres elementos diferenciables de los que depende la</w:t>
      </w:r>
      <w:r w:rsidR="00856EF7">
        <w:t xml:space="preserve"> relación psicosomática: </w:t>
      </w:r>
    </w:p>
    <w:p w:rsidR="00136399" w:rsidRDefault="00A5176A" w:rsidP="00AD4247">
      <w:pPr>
        <w:jc w:val="both"/>
      </w:pPr>
      <w:r w:rsidRPr="000D4B38">
        <w:t>El aparato somático, que aunque cuenta con</w:t>
      </w:r>
      <w:r w:rsidR="00856EF7">
        <w:t xml:space="preserve"> cierto grado de </w:t>
      </w:r>
      <w:r w:rsidR="005E05F0">
        <w:t>cambio</w:t>
      </w:r>
      <w:r w:rsidR="00856EF7">
        <w:t xml:space="preserve"> y </w:t>
      </w:r>
      <w:r w:rsidR="005E05F0">
        <w:t xml:space="preserve">adaptabilidad </w:t>
      </w:r>
      <w:r w:rsidRPr="000D4B38">
        <w:t>d</w:t>
      </w:r>
      <w:r w:rsidR="005E05F0">
        <w:t>esde</w:t>
      </w:r>
      <w:r w:rsidRPr="000D4B38">
        <w:t xml:space="preserve"> lo biol</w:t>
      </w:r>
      <w:r w:rsidR="00856EF7">
        <w:t xml:space="preserve">ógico, no tiene gran capacidad </w:t>
      </w:r>
      <w:r w:rsidRPr="000D4B38">
        <w:t xml:space="preserve">para tolerar desviaciones importantes de su </w:t>
      </w:r>
      <w:r w:rsidR="00136399">
        <w:t>funcionamiento.</w:t>
      </w:r>
    </w:p>
    <w:p w:rsidR="00AB5BBA" w:rsidRDefault="00AB5BBA" w:rsidP="00AD4247">
      <w:pPr>
        <w:jc w:val="both"/>
      </w:pPr>
      <w:r>
        <w:t>El aparato mental, por otra parte, requiere un tiempo mayor para definirse individualmente, es también el que teóricamente puede sufrir de mayor cantidad de reorganizaciones y regresiones.</w:t>
      </w:r>
    </w:p>
    <w:p w:rsidR="00A5176A" w:rsidRPr="000D4B38" w:rsidRDefault="005E05F0" w:rsidP="00AD4247">
      <w:pPr>
        <w:jc w:val="both"/>
      </w:pPr>
      <w:r>
        <w:t>Y por último,</w:t>
      </w:r>
      <w:r w:rsidR="00856EF7">
        <w:t xml:space="preserve"> el tercero </w:t>
      </w:r>
      <w:r w:rsidR="00A5176A" w:rsidRPr="000D4B38">
        <w:t>es el de los comportamientos, presentes siempre en el de</w:t>
      </w:r>
      <w:r w:rsidR="00856EF7">
        <w:t xml:space="preserve">sarrollo del individuo con una </w:t>
      </w:r>
      <w:r w:rsidR="00A5176A" w:rsidRPr="000D4B38">
        <w:t xml:space="preserve">unión con el aparato mental, que puede fluctuar, pero que siempre se encuentra presente. </w:t>
      </w:r>
    </w:p>
    <w:p w:rsidR="00A5176A" w:rsidRPr="000D4B38" w:rsidRDefault="00A5176A" w:rsidP="00AD4247">
      <w:pPr>
        <w:jc w:val="both"/>
      </w:pPr>
      <w:r w:rsidRPr="000D4B38">
        <w:t>Cuando, debido a un traumatismo afectivo, ni el apa</w:t>
      </w:r>
      <w:r w:rsidR="00856EF7">
        <w:t xml:space="preserve">rato mental ni los sistemas de </w:t>
      </w:r>
      <w:r w:rsidRPr="000D4B38">
        <w:t>comportamiento son capaces de responder adecuadame</w:t>
      </w:r>
      <w:r w:rsidR="00856EF7">
        <w:t xml:space="preserve">nte, es el aparato somático el </w:t>
      </w:r>
      <w:r w:rsidRPr="000D4B38">
        <w:t>que responde desbordándose o enfermándose (</w:t>
      </w:r>
      <w:proofErr w:type="spellStart"/>
      <w:r w:rsidRPr="000D4B38">
        <w:t>Marty</w:t>
      </w:r>
      <w:proofErr w:type="spellEnd"/>
      <w:r w:rsidRPr="000D4B38">
        <w:t>, 1992).</w:t>
      </w:r>
    </w:p>
    <w:p w:rsidR="00C21638" w:rsidRDefault="001852A4" w:rsidP="00AD4247">
      <w:pPr>
        <w:spacing w:before="100" w:beforeAutospacing="1" w:after="120"/>
        <w:jc w:val="both"/>
      </w:pPr>
      <w:r>
        <w:t>Es según todas estas definiciones de cómo se relacionan todos los campos tanto psicológicos como biológicos, que ciertos autores fueron capaces de adentrarse en la especificidad de ciertas enfermedades, ligando a cada una un componente o causa basada en las experiencias mentales. Es el caso de</w:t>
      </w:r>
      <w:r w:rsidR="00AB2281">
        <w:t xml:space="preserve"> </w:t>
      </w:r>
      <w:proofErr w:type="spellStart"/>
      <w:r w:rsidR="00AB2281" w:rsidRPr="00AB2281">
        <w:rPr>
          <w:bCs/>
          <w:lang w:val="es-ES_tradnl" w:eastAsia="es-ES_tradnl"/>
        </w:rPr>
        <w:t>Louise</w:t>
      </w:r>
      <w:proofErr w:type="spellEnd"/>
      <w:r w:rsidR="00AB2281" w:rsidRPr="00AB2281">
        <w:rPr>
          <w:bCs/>
          <w:lang w:val="es-ES_tradnl" w:eastAsia="es-ES_tradnl"/>
        </w:rPr>
        <w:t xml:space="preserve"> L. Hay</w:t>
      </w:r>
      <w:r w:rsidR="00AB2281">
        <w:rPr>
          <w:bCs/>
          <w:lang w:val="es-ES_tradnl" w:eastAsia="es-ES_tradnl"/>
        </w:rPr>
        <w:t>,</w:t>
      </w:r>
      <w:r w:rsidRPr="00AB2281">
        <w:t xml:space="preserve"> </w:t>
      </w:r>
      <w:r>
        <w:t>que plantea, entre otras, estas conocidas enfermedades:</w:t>
      </w:r>
    </w:p>
    <w:p w:rsidR="001852A4" w:rsidRPr="000F6D6D" w:rsidRDefault="001852A4" w:rsidP="00AD4247">
      <w:pPr>
        <w:jc w:val="both"/>
        <w:rPr>
          <w:lang w:val="es-ES_tradnl" w:eastAsia="es-ES_tradnl"/>
        </w:rPr>
      </w:pPr>
      <w:r w:rsidRPr="000F6D6D">
        <w:rPr>
          <w:i/>
          <w:lang w:val="es-ES_tradnl" w:eastAsia="es-ES_tradnl"/>
        </w:rPr>
        <w:t>Cáncer</w:t>
      </w:r>
      <w:r w:rsidRPr="000F6D6D">
        <w:rPr>
          <w:lang w:val="es-ES_tradnl" w:eastAsia="es-ES_tradnl"/>
        </w:rPr>
        <w:t>, causa probable: Herida profunda. Resentimiento que se arrastra. Alguien a quien carcome un dolor o un secreto profundo. Carga de odios. Creencia en que todo es inútil.</w:t>
      </w:r>
    </w:p>
    <w:p w:rsidR="001852A4" w:rsidRPr="000F6D6D" w:rsidRDefault="001852A4" w:rsidP="00AD4247">
      <w:pPr>
        <w:jc w:val="both"/>
        <w:rPr>
          <w:lang w:val="es-ES_tradnl" w:eastAsia="es-ES_tradnl"/>
        </w:rPr>
      </w:pPr>
    </w:p>
    <w:p w:rsidR="001852A4" w:rsidRPr="000F6D6D" w:rsidRDefault="001852A4" w:rsidP="00AD4247">
      <w:pPr>
        <w:jc w:val="both"/>
        <w:rPr>
          <w:lang w:val="es-ES_tradnl" w:eastAsia="es-ES_tradnl"/>
        </w:rPr>
      </w:pPr>
      <w:r w:rsidRPr="000F6D6D">
        <w:rPr>
          <w:i/>
          <w:lang w:val="es-ES_tradnl" w:eastAsia="es-ES_tradnl"/>
        </w:rPr>
        <w:t xml:space="preserve">Tumor, </w:t>
      </w:r>
      <w:r w:rsidRPr="000F6D6D">
        <w:rPr>
          <w:lang w:val="es-ES_tradnl" w:eastAsia="es-ES_tradnl"/>
        </w:rPr>
        <w:t>causa probable: Informatización incorrecta de las creencias. Obstinación. Negativa a cambiar los antiguos modelos mentales.</w:t>
      </w:r>
    </w:p>
    <w:p w:rsidR="00AB2281" w:rsidRPr="000F6D6D" w:rsidRDefault="00AB2281" w:rsidP="00AD4247">
      <w:pPr>
        <w:jc w:val="both"/>
        <w:rPr>
          <w:lang w:val="es-ES_tradnl" w:eastAsia="es-ES_tradnl"/>
        </w:rPr>
      </w:pPr>
    </w:p>
    <w:p w:rsidR="00AB2281" w:rsidRPr="000F6D6D" w:rsidRDefault="00AB2281" w:rsidP="00AD4247">
      <w:pPr>
        <w:jc w:val="both"/>
        <w:rPr>
          <w:lang w:val="es-ES_tradnl" w:eastAsia="es-ES_tradnl"/>
        </w:rPr>
      </w:pPr>
      <w:r w:rsidRPr="000F6D6D">
        <w:rPr>
          <w:lang w:val="es-ES_tradnl" w:eastAsia="es-ES_tradnl"/>
        </w:rPr>
        <w:t>Inclusive, el autor plantea nuevos modelos mentales que llevarían a la sanación de la patologí</w:t>
      </w:r>
      <w:commentRangeStart w:id="16"/>
      <w:r w:rsidRPr="000F6D6D">
        <w:rPr>
          <w:lang w:val="es-ES_tradnl" w:eastAsia="es-ES_tradnl"/>
        </w:rPr>
        <w:t>a.</w:t>
      </w:r>
      <w:commentRangeEnd w:id="16"/>
      <w:r w:rsidR="004E4637">
        <w:rPr>
          <w:rStyle w:val="Refdecomentario"/>
        </w:rPr>
        <w:commentReference w:id="16"/>
      </w:r>
    </w:p>
    <w:p w:rsidR="00CD3062" w:rsidRDefault="00CD3062" w:rsidP="00AD4247">
      <w:pPr>
        <w:spacing w:before="100" w:beforeAutospacing="1" w:after="120"/>
        <w:jc w:val="both"/>
        <w:rPr>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AD4247" w:rsidRDefault="00AD4247" w:rsidP="00AD4247">
      <w:pPr>
        <w:spacing w:before="100" w:beforeAutospacing="1" w:after="120"/>
        <w:jc w:val="both"/>
        <w:rPr>
          <w:b/>
          <w:sz w:val="22"/>
          <w:szCs w:val="22"/>
        </w:rPr>
      </w:pPr>
    </w:p>
    <w:p w:rsidR="00C21638" w:rsidRPr="00CD3062" w:rsidRDefault="00E30C28" w:rsidP="00AD4247">
      <w:pPr>
        <w:spacing w:before="100" w:beforeAutospacing="1" w:after="120"/>
        <w:jc w:val="both"/>
        <w:rPr>
          <w:sz w:val="22"/>
          <w:szCs w:val="22"/>
        </w:rPr>
      </w:pPr>
      <w:commentRangeStart w:id="17"/>
      <w:r w:rsidRPr="00E30C28">
        <w:rPr>
          <w:b/>
          <w:sz w:val="22"/>
          <w:szCs w:val="22"/>
        </w:rPr>
        <w:lastRenderedPageBreak/>
        <w:t>REFERENCIAS BIBLIOGRÁFICAS</w:t>
      </w:r>
      <w:commentRangeEnd w:id="17"/>
      <w:r w:rsidR="004E4637">
        <w:rPr>
          <w:rStyle w:val="Refdecomentario"/>
        </w:rPr>
        <w:commentReference w:id="17"/>
      </w:r>
    </w:p>
    <w:p w:rsidR="00E30C28" w:rsidRPr="00E30C28" w:rsidRDefault="00E30C28" w:rsidP="00AD4247">
      <w:pPr>
        <w:spacing w:before="100" w:beforeAutospacing="1" w:after="120"/>
        <w:jc w:val="both"/>
        <w:rPr>
          <w:rStyle w:val="universite4"/>
        </w:rPr>
      </w:pPr>
      <w:r w:rsidRPr="00E30C28">
        <w:t xml:space="preserve">Saavedra, D (2009): </w:t>
      </w:r>
      <w:hyperlink r:id="rId9" w:tooltip="Explorar este documento en una ventana nueva" w:history="1">
        <w:r w:rsidRPr="00E30C28">
          <w:rPr>
            <w:rStyle w:val="Hipervnculo"/>
            <w:color w:val="000000"/>
            <w:u w:val="none"/>
            <w:bdr w:val="none" w:sz="0" w:space="0" w:color="auto" w:frame="1"/>
          </w:rPr>
          <w:t xml:space="preserve">Psicoanálisis y Psicosomática: </w:t>
        </w:r>
        <w:r w:rsidRPr="00E30C28">
          <w:rPr>
            <w:rStyle w:val="Hipervnculo"/>
            <w:i/>
            <w:color w:val="000000"/>
            <w:u w:val="none"/>
            <w:bdr w:val="none" w:sz="0" w:space="0" w:color="auto" w:frame="1"/>
          </w:rPr>
          <w:t>Las alteraciones en el mundo representacional de los pacientes psicosomáticos</w:t>
        </w:r>
        <w:r w:rsidRPr="00E30C28">
          <w:rPr>
            <w:rStyle w:val="Hipervnculo"/>
            <w:color w:val="000000"/>
            <w:u w:val="none"/>
            <w:bdr w:val="none" w:sz="0" w:space="0" w:color="auto" w:frame="1"/>
          </w:rPr>
          <w:t xml:space="preserve"> — Una revisión de la concepción de Pierre Marty</w:t>
        </w:r>
      </w:hyperlink>
      <w:r w:rsidRPr="00E30C28">
        <w:rPr>
          <w:rStyle w:val="date3"/>
        </w:rPr>
        <w:t xml:space="preserve"> - 2009 - </w:t>
      </w:r>
      <w:r w:rsidRPr="00E30C28">
        <w:rPr>
          <w:rStyle w:val="universite4"/>
        </w:rPr>
        <w:t>Universidad de Chile</w:t>
      </w:r>
      <w:r>
        <w:rPr>
          <w:rStyle w:val="universite4"/>
        </w:rPr>
        <w:t xml:space="preserve">. Visitado el 31/03/2011 disponible en </w:t>
      </w:r>
      <w:r w:rsidRPr="00E30C28">
        <w:rPr>
          <w:rStyle w:val="universite4"/>
        </w:rPr>
        <w:t>http://www.cybertesis.uchile.cl/tesis/uchile/2009/cs-saavedra_d/html/index-frames.html</w:t>
      </w:r>
    </w:p>
    <w:p w:rsidR="00F13225" w:rsidRDefault="00F13225" w:rsidP="00AD4247">
      <w:pPr>
        <w:jc w:val="both"/>
      </w:pPr>
    </w:p>
    <w:p w:rsidR="007D30F9" w:rsidRPr="00034146" w:rsidRDefault="004160C2" w:rsidP="00AD4247">
      <w:pPr>
        <w:jc w:val="both"/>
      </w:pPr>
      <w:r w:rsidRPr="00034146">
        <w:t xml:space="preserve">Otero, J. y Rodado, J. (2004): El enfoque psicoanalítico de la patología psicosomática. </w:t>
      </w:r>
      <w:r w:rsidRPr="00034146">
        <w:rPr>
          <w:i/>
          <w:iCs/>
        </w:rPr>
        <w:t xml:space="preserve">Aperturas psicoanalíticas revista internacional de psicoanálisis </w:t>
      </w:r>
      <w:r w:rsidRPr="00034146">
        <w:t>(16) Visitado el 03/04/2011</w:t>
      </w:r>
      <w:r w:rsidR="00AD4247">
        <w:t xml:space="preserve"> </w:t>
      </w:r>
      <w:r w:rsidRPr="00034146">
        <w:t xml:space="preserve">disponible en </w:t>
      </w:r>
      <w:hyperlink r:id="rId10" w:history="1">
        <w:r w:rsidR="00034146" w:rsidRPr="00034146">
          <w:rPr>
            <w:rStyle w:val="Hipervnculo"/>
            <w:color w:val="auto"/>
            <w:u w:val="none"/>
          </w:rPr>
          <w:t>http://www.aperturas.org/articulos.php?id=0000282&amp;a=El-enfoque-psicoanalitico-de-la-patologia-psicosomatica</w:t>
        </w:r>
      </w:hyperlink>
    </w:p>
    <w:p w:rsidR="00034146" w:rsidRDefault="002B3ECC" w:rsidP="00AD4247">
      <w:pPr>
        <w:spacing w:before="240"/>
        <w:jc w:val="both"/>
      </w:pPr>
      <w:proofErr w:type="spellStart"/>
      <w:r w:rsidRPr="00034146">
        <w:t>Ulnik</w:t>
      </w:r>
      <w:proofErr w:type="spellEnd"/>
      <w:r w:rsidRPr="00034146">
        <w:t xml:space="preserve">, J. (2000) Revisión Crítica de </w:t>
      </w:r>
      <w:smartTag w:uri="urn:schemas-microsoft-com:office:smarttags" w:element="PersonName">
        <w:smartTagPr>
          <w:attr w:name="ProductID" w:val="la Teor￭a Psicosom￡tica"/>
        </w:smartTagPr>
        <w:r w:rsidRPr="00034146">
          <w:t>la Teoría Psicosomática</w:t>
        </w:r>
      </w:smartTag>
      <w:r w:rsidRPr="00034146">
        <w:t xml:space="preserve"> de Pierre </w:t>
      </w:r>
      <w:proofErr w:type="spellStart"/>
      <w:r w:rsidRPr="00034146">
        <w:t>Marty</w:t>
      </w:r>
      <w:proofErr w:type="spellEnd"/>
      <w:r w:rsidRPr="00034146">
        <w:t xml:space="preserve"> en Aperturas Psicoanalíticas Revista Internacional de Psicoanálisis (5) Visitado el 03</w:t>
      </w:r>
      <w:r w:rsidR="004160C2" w:rsidRPr="00034146">
        <w:t>/04/20</w:t>
      </w:r>
      <w:r w:rsidRPr="00034146">
        <w:t>11 disponible en</w:t>
      </w:r>
      <w:r w:rsidR="00034146">
        <w:t xml:space="preserve"> </w:t>
      </w:r>
      <w:hyperlink r:id="rId11" w:history="1">
        <w:r w:rsidR="00034146" w:rsidRPr="00034146">
          <w:rPr>
            <w:rStyle w:val="Hipervnculo"/>
            <w:color w:val="auto"/>
            <w:u w:val="none"/>
          </w:rPr>
          <w:t>http://www.aperturas.org/articulos.php?id=0000121&amp;a=Revision-critica-de-la-teoria-psicosomatica-de-Pierre-Marty</w:t>
        </w:r>
      </w:hyperlink>
    </w:p>
    <w:p w:rsidR="00034146" w:rsidRPr="00034146" w:rsidRDefault="00034146" w:rsidP="00AD4247">
      <w:pPr>
        <w:spacing w:before="240"/>
        <w:jc w:val="both"/>
      </w:pPr>
    </w:p>
    <w:p w:rsidR="0086207F" w:rsidRPr="00034146" w:rsidRDefault="0086207F" w:rsidP="00AD4247">
      <w:pPr>
        <w:autoSpaceDE w:val="0"/>
        <w:autoSpaceDN w:val="0"/>
        <w:adjustRightInd w:val="0"/>
        <w:jc w:val="both"/>
        <w:rPr>
          <w:lang w:val="es-ES_tradnl" w:eastAsia="es-ES_tradnl"/>
        </w:rPr>
      </w:pPr>
      <w:proofErr w:type="spellStart"/>
      <w:r w:rsidRPr="00034146">
        <w:rPr>
          <w:lang w:val="es-ES_tradnl" w:eastAsia="es-ES_tradnl"/>
        </w:rPr>
        <w:t>Marty</w:t>
      </w:r>
      <w:proofErr w:type="spellEnd"/>
      <w:r w:rsidRPr="00034146">
        <w:rPr>
          <w:lang w:val="es-ES_tradnl" w:eastAsia="es-ES_tradnl"/>
        </w:rPr>
        <w:t xml:space="preserve">, P. (1992): </w:t>
      </w:r>
      <w:r w:rsidRPr="00034146">
        <w:rPr>
          <w:i/>
          <w:iCs/>
          <w:lang w:val="es-ES_tradnl" w:eastAsia="es-ES_tradnl"/>
        </w:rPr>
        <w:t xml:space="preserve">La psicosomática del adulto. </w:t>
      </w:r>
      <w:r w:rsidRPr="00034146">
        <w:rPr>
          <w:lang w:val="es-ES_tradnl" w:eastAsia="es-ES_tradnl"/>
        </w:rPr>
        <w:t xml:space="preserve">Buenos Aires: </w:t>
      </w:r>
      <w:proofErr w:type="spellStart"/>
      <w:r w:rsidRPr="00034146">
        <w:rPr>
          <w:lang w:val="es-ES_tradnl" w:eastAsia="es-ES_tradnl"/>
        </w:rPr>
        <w:t>Amorrortu</w:t>
      </w:r>
      <w:proofErr w:type="spellEnd"/>
      <w:r w:rsidRPr="00034146">
        <w:rPr>
          <w:lang w:val="es-ES_tradnl" w:eastAsia="es-ES_tradnl"/>
        </w:rPr>
        <w:t xml:space="preserve"> Editores (</w:t>
      </w:r>
      <w:proofErr w:type="spellStart"/>
      <w:r w:rsidRPr="00034146">
        <w:rPr>
          <w:lang w:val="es-ES_tradnl" w:eastAsia="es-ES_tradnl"/>
        </w:rPr>
        <w:t>orig</w:t>
      </w:r>
      <w:proofErr w:type="spellEnd"/>
      <w:r w:rsidRPr="00034146">
        <w:rPr>
          <w:lang w:val="es-ES_tradnl" w:eastAsia="es-ES_tradnl"/>
        </w:rPr>
        <w:t>. 1990)</w:t>
      </w:r>
    </w:p>
    <w:p w:rsidR="0086207F" w:rsidRDefault="0086207F" w:rsidP="00AD4247">
      <w:pPr>
        <w:jc w:val="both"/>
        <w:rPr>
          <w:lang w:val="es-ES_tradnl" w:eastAsia="es-ES_tradnl"/>
        </w:rPr>
      </w:pPr>
    </w:p>
    <w:p w:rsidR="00034146" w:rsidRPr="00034146" w:rsidRDefault="00034146" w:rsidP="00AD4247">
      <w:pPr>
        <w:jc w:val="both"/>
        <w:rPr>
          <w:lang w:val="es-ES_tradnl" w:eastAsia="es-ES_tradnl"/>
        </w:rPr>
      </w:pPr>
      <w:proofErr w:type="spellStart"/>
      <w:r w:rsidRPr="00034146">
        <w:rPr>
          <w:lang w:val="es-ES_tradnl" w:eastAsia="es-ES_tradnl"/>
        </w:rPr>
        <w:t>Marty</w:t>
      </w:r>
      <w:proofErr w:type="spellEnd"/>
      <w:r w:rsidRPr="00034146">
        <w:rPr>
          <w:lang w:val="es-ES_tradnl" w:eastAsia="es-ES_tradnl"/>
        </w:rPr>
        <w:t xml:space="preserve">, P. (1998a): Génesis de las enfermedades graves y criterios de gravedad psicosomática, en de </w:t>
      </w:r>
      <w:proofErr w:type="spellStart"/>
      <w:r w:rsidRPr="00034146">
        <w:rPr>
          <w:lang w:val="es-ES_tradnl" w:eastAsia="es-ES_tradnl"/>
        </w:rPr>
        <w:t>Calatroni</w:t>
      </w:r>
      <w:proofErr w:type="spellEnd"/>
      <w:r w:rsidRPr="00034146">
        <w:rPr>
          <w:lang w:val="es-ES_tradnl" w:eastAsia="es-ES_tradnl"/>
        </w:rPr>
        <w:t xml:space="preserve">, M. (Comp.), </w:t>
      </w:r>
      <w:r w:rsidRPr="00034146">
        <w:rPr>
          <w:i/>
          <w:iCs/>
          <w:lang w:val="es-ES_tradnl" w:eastAsia="es-ES_tradnl"/>
        </w:rPr>
        <w:t xml:space="preserve">Pierre </w:t>
      </w:r>
      <w:proofErr w:type="spellStart"/>
      <w:r w:rsidRPr="00034146">
        <w:rPr>
          <w:i/>
          <w:iCs/>
          <w:lang w:val="es-ES_tradnl" w:eastAsia="es-ES_tradnl"/>
        </w:rPr>
        <w:t>Marty</w:t>
      </w:r>
      <w:proofErr w:type="spellEnd"/>
      <w:r w:rsidRPr="00034146">
        <w:rPr>
          <w:i/>
          <w:iCs/>
          <w:lang w:val="es-ES_tradnl" w:eastAsia="es-ES_tradnl"/>
        </w:rPr>
        <w:t xml:space="preserve"> y la psicosomática </w:t>
      </w:r>
      <w:r w:rsidRPr="00034146">
        <w:rPr>
          <w:lang w:val="es-ES_tradnl" w:eastAsia="es-ES_tradnl"/>
        </w:rPr>
        <w:t xml:space="preserve">(pp. 281-299) Buenos Aires: </w:t>
      </w:r>
      <w:proofErr w:type="spellStart"/>
      <w:r w:rsidRPr="00034146">
        <w:rPr>
          <w:lang w:val="es-ES_tradnl" w:eastAsia="es-ES_tradnl"/>
        </w:rPr>
        <w:t>Amorrortu</w:t>
      </w:r>
      <w:proofErr w:type="spellEnd"/>
      <w:r w:rsidRPr="00034146">
        <w:rPr>
          <w:lang w:val="es-ES_tradnl" w:eastAsia="es-ES_tradnl"/>
        </w:rPr>
        <w:t xml:space="preserve"> Editores (</w:t>
      </w:r>
      <w:proofErr w:type="spellStart"/>
      <w:r w:rsidRPr="00034146">
        <w:rPr>
          <w:lang w:val="es-ES_tradnl" w:eastAsia="es-ES_tradnl"/>
        </w:rPr>
        <w:t>orig</w:t>
      </w:r>
      <w:proofErr w:type="spellEnd"/>
      <w:r w:rsidRPr="00034146">
        <w:rPr>
          <w:lang w:val="es-ES_tradnl" w:eastAsia="es-ES_tradnl"/>
        </w:rPr>
        <w:t>. 1990)</w:t>
      </w:r>
    </w:p>
    <w:p w:rsidR="00034146" w:rsidRDefault="00034146" w:rsidP="00AD4247">
      <w:pPr>
        <w:jc w:val="both"/>
        <w:rPr>
          <w:lang w:val="es-ES_tradnl" w:eastAsia="es-ES_tradnl"/>
        </w:rPr>
      </w:pPr>
    </w:p>
    <w:p w:rsidR="00034146" w:rsidRDefault="00034146" w:rsidP="00AD4247">
      <w:pPr>
        <w:jc w:val="both"/>
        <w:rPr>
          <w:lang w:val="es-ES_tradnl" w:eastAsia="es-ES_tradnl"/>
        </w:rPr>
      </w:pPr>
      <w:proofErr w:type="spellStart"/>
      <w:r w:rsidRPr="00034146">
        <w:rPr>
          <w:lang w:val="es-ES_tradnl" w:eastAsia="es-ES_tradnl"/>
        </w:rPr>
        <w:t>Marty</w:t>
      </w:r>
      <w:proofErr w:type="spellEnd"/>
      <w:r w:rsidRPr="00034146">
        <w:rPr>
          <w:lang w:val="es-ES_tradnl" w:eastAsia="es-ES_tradnl"/>
        </w:rPr>
        <w:t xml:space="preserve">, P. (1998b): Depresión esencial y enfermedades somáticas graves, en de </w:t>
      </w:r>
      <w:proofErr w:type="spellStart"/>
      <w:r w:rsidRPr="00034146">
        <w:rPr>
          <w:lang w:val="es-ES_tradnl" w:eastAsia="es-ES_tradnl"/>
        </w:rPr>
        <w:t>Calatroni</w:t>
      </w:r>
      <w:proofErr w:type="spellEnd"/>
      <w:r w:rsidRPr="00034146">
        <w:rPr>
          <w:lang w:val="es-ES_tradnl" w:eastAsia="es-ES_tradnl"/>
        </w:rPr>
        <w:t xml:space="preserve">, M. (Comp.), </w:t>
      </w:r>
      <w:r w:rsidRPr="00034146">
        <w:rPr>
          <w:i/>
          <w:iCs/>
          <w:lang w:val="es-ES_tradnl" w:eastAsia="es-ES_tradnl"/>
        </w:rPr>
        <w:t xml:space="preserve">Pierre </w:t>
      </w:r>
      <w:proofErr w:type="spellStart"/>
      <w:r w:rsidRPr="00034146">
        <w:rPr>
          <w:i/>
          <w:iCs/>
          <w:lang w:val="es-ES_tradnl" w:eastAsia="es-ES_tradnl"/>
        </w:rPr>
        <w:t>Marty</w:t>
      </w:r>
      <w:proofErr w:type="spellEnd"/>
      <w:r w:rsidRPr="00034146">
        <w:rPr>
          <w:i/>
          <w:iCs/>
          <w:lang w:val="es-ES_tradnl" w:eastAsia="es-ES_tradnl"/>
        </w:rPr>
        <w:t xml:space="preserve"> y la psicosomática </w:t>
      </w:r>
      <w:r w:rsidRPr="00034146">
        <w:rPr>
          <w:lang w:val="es-ES_tradnl" w:eastAsia="es-ES_tradnl"/>
        </w:rPr>
        <w:t xml:space="preserve">(pp. 100- 110) Buenos Aires: </w:t>
      </w:r>
      <w:proofErr w:type="spellStart"/>
      <w:r w:rsidRPr="00034146">
        <w:rPr>
          <w:lang w:val="es-ES_tradnl" w:eastAsia="es-ES_tradnl"/>
        </w:rPr>
        <w:t>Amorrortu</w:t>
      </w:r>
      <w:proofErr w:type="spellEnd"/>
      <w:r w:rsidRPr="00034146">
        <w:rPr>
          <w:lang w:val="es-ES_tradnl" w:eastAsia="es-ES_tradnl"/>
        </w:rPr>
        <w:t xml:space="preserve"> Editores (</w:t>
      </w:r>
      <w:proofErr w:type="spellStart"/>
      <w:r w:rsidRPr="00034146">
        <w:rPr>
          <w:lang w:val="es-ES_tradnl" w:eastAsia="es-ES_tradnl"/>
        </w:rPr>
        <w:t>orig</w:t>
      </w:r>
      <w:proofErr w:type="spellEnd"/>
      <w:r w:rsidRPr="00034146">
        <w:rPr>
          <w:lang w:val="es-ES_tradnl" w:eastAsia="es-ES_tradnl"/>
        </w:rPr>
        <w:t>. 1991)</w:t>
      </w:r>
    </w:p>
    <w:p w:rsidR="00034146" w:rsidRPr="00034146" w:rsidRDefault="00034146" w:rsidP="00AD4247">
      <w:pPr>
        <w:jc w:val="both"/>
        <w:rPr>
          <w:lang w:val="es-ES_tradnl" w:eastAsia="es-ES_tradnl"/>
        </w:rPr>
      </w:pPr>
    </w:p>
    <w:p w:rsidR="00AA2AFB" w:rsidRDefault="00A94C49" w:rsidP="00AD4247">
      <w:pPr>
        <w:jc w:val="both"/>
        <w:rPr>
          <w:lang w:val="es-ES_tradnl" w:eastAsia="es-ES_tradnl"/>
        </w:rPr>
      </w:pPr>
      <w:proofErr w:type="spellStart"/>
      <w:r>
        <w:rPr>
          <w:lang w:val="es-ES_tradnl" w:eastAsia="es-ES_tradnl"/>
        </w:rPr>
        <w:t>Smadja</w:t>
      </w:r>
      <w:proofErr w:type="spellEnd"/>
      <w:r>
        <w:rPr>
          <w:lang w:val="es-ES_tradnl" w:eastAsia="es-ES_tradnl"/>
        </w:rPr>
        <w:t>, C. (1998</w:t>
      </w:r>
      <w:r w:rsidR="00AA2AFB" w:rsidRPr="00034146">
        <w:rPr>
          <w:lang w:val="es-ES_tradnl" w:eastAsia="es-ES_tradnl"/>
        </w:rPr>
        <w:t xml:space="preserve">): El modelo psicosomático de Pierre Mary, en de </w:t>
      </w:r>
      <w:proofErr w:type="spellStart"/>
      <w:r w:rsidR="00AA2AFB" w:rsidRPr="00034146">
        <w:rPr>
          <w:lang w:val="es-ES_tradnl" w:eastAsia="es-ES_tradnl"/>
        </w:rPr>
        <w:t>Calatroni</w:t>
      </w:r>
      <w:proofErr w:type="spellEnd"/>
      <w:r w:rsidR="00AA2AFB" w:rsidRPr="00034146">
        <w:rPr>
          <w:lang w:val="es-ES_tradnl" w:eastAsia="es-ES_tradnl"/>
        </w:rPr>
        <w:t xml:space="preserve">, M. (Comp.), </w:t>
      </w:r>
      <w:r w:rsidR="00AA2AFB" w:rsidRPr="00034146">
        <w:rPr>
          <w:i/>
          <w:iCs/>
          <w:lang w:val="es-ES_tradnl" w:eastAsia="es-ES_tradnl"/>
        </w:rPr>
        <w:t xml:space="preserve">Pierre </w:t>
      </w:r>
      <w:proofErr w:type="spellStart"/>
      <w:r w:rsidR="00AA2AFB" w:rsidRPr="00034146">
        <w:rPr>
          <w:i/>
          <w:iCs/>
          <w:lang w:val="es-ES_tradnl" w:eastAsia="es-ES_tradnl"/>
        </w:rPr>
        <w:t>Marty</w:t>
      </w:r>
      <w:proofErr w:type="spellEnd"/>
      <w:r w:rsidR="00AA2AFB" w:rsidRPr="00034146">
        <w:rPr>
          <w:i/>
          <w:iCs/>
          <w:lang w:val="es-ES_tradnl" w:eastAsia="es-ES_tradnl"/>
        </w:rPr>
        <w:t xml:space="preserve"> y la psicosomática </w:t>
      </w:r>
      <w:r w:rsidR="00AA2AFB" w:rsidRPr="00034146">
        <w:rPr>
          <w:lang w:val="es-ES_tradnl" w:eastAsia="es-ES_tradnl"/>
        </w:rPr>
        <w:t xml:space="preserve">(pp. 199-219). Buenos Aires: </w:t>
      </w:r>
      <w:proofErr w:type="spellStart"/>
      <w:r w:rsidR="00AA2AFB" w:rsidRPr="00034146">
        <w:rPr>
          <w:lang w:val="es-ES_tradnl" w:eastAsia="es-ES_tradnl"/>
        </w:rPr>
        <w:t>Amorrortu</w:t>
      </w:r>
      <w:proofErr w:type="spellEnd"/>
      <w:r w:rsidR="00AA2AFB" w:rsidRPr="00034146">
        <w:rPr>
          <w:lang w:val="es-ES_tradnl" w:eastAsia="es-ES_tradnl"/>
        </w:rPr>
        <w:t xml:space="preserve"> Editores (</w:t>
      </w:r>
      <w:proofErr w:type="spellStart"/>
      <w:r w:rsidR="00AA2AFB" w:rsidRPr="00034146">
        <w:rPr>
          <w:lang w:val="es-ES_tradnl" w:eastAsia="es-ES_tradnl"/>
        </w:rPr>
        <w:t>orig</w:t>
      </w:r>
      <w:proofErr w:type="spellEnd"/>
      <w:r w:rsidR="00AA2AFB" w:rsidRPr="00034146">
        <w:rPr>
          <w:lang w:val="es-ES_tradnl" w:eastAsia="es-ES_tradnl"/>
        </w:rPr>
        <w:t>. 1995)</w:t>
      </w:r>
    </w:p>
    <w:p w:rsidR="000F6D6D" w:rsidRDefault="000F6D6D" w:rsidP="00AD4247">
      <w:pPr>
        <w:jc w:val="both"/>
        <w:rPr>
          <w:lang w:val="es-ES_tradnl" w:eastAsia="es-ES_tradnl"/>
        </w:rPr>
      </w:pPr>
    </w:p>
    <w:p w:rsidR="00FA5E49" w:rsidRDefault="000F6D6D" w:rsidP="00AD4247">
      <w:pPr>
        <w:jc w:val="both"/>
      </w:pPr>
      <w:r>
        <w:t>Hay, L</w:t>
      </w:r>
      <w:proofErr w:type="gramStart"/>
      <w:r>
        <w:t>.(</w:t>
      </w:r>
      <w:proofErr w:type="gramEnd"/>
      <w:r>
        <w:t xml:space="preserve">1984): </w:t>
      </w:r>
      <w:r w:rsidRPr="000F6D6D">
        <w:rPr>
          <w:i/>
        </w:rPr>
        <w:t>Usted puede sanar su vida</w:t>
      </w:r>
      <w:r>
        <w:rPr>
          <w:i/>
        </w:rPr>
        <w:t>.</w:t>
      </w:r>
      <w:r>
        <w:t xml:space="preserve"> Visitado el 03/04/2011 disponible en </w:t>
      </w:r>
    </w:p>
    <w:p w:rsidR="00944CD5" w:rsidRDefault="00944CD5" w:rsidP="00AD4247">
      <w:pPr>
        <w:jc w:val="both"/>
      </w:pPr>
    </w:p>
    <w:p w:rsidR="00944CD5" w:rsidRDefault="00944CD5"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lang w:val="es-ES_tradnl"/>
        </w:rPr>
      </w:pPr>
      <w:r w:rsidRPr="00512F9F">
        <w:rPr>
          <w:bCs/>
        </w:rPr>
        <w:t xml:space="preserve">David </w:t>
      </w:r>
      <w:proofErr w:type="spellStart"/>
      <w:r w:rsidRPr="00512F9F">
        <w:rPr>
          <w:bCs/>
        </w:rPr>
        <w:t>Laznik</w:t>
      </w:r>
      <w:proofErr w:type="spellEnd"/>
      <w:r w:rsidRPr="00512F9F">
        <w:rPr>
          <w:bCs/>
        </w:rPr>
        <w:t xml:space="preserve"> (2010): </w:t>
      </w:r>
      <w:r>
        <w:rPr>
          <w:bCs/>
        </w:rPr>
        <w:t>Program</w:t>
      </w:r>
      <w:r w:rsidRPr="00512F9F">
        <w:rPr>
          <w:bCs/>
        </w:rPr>
        <w:t xml:space="preserve">a </w:t>
      </w:r>
      <w:r w:rsidRPr="00512F9F">
        <w:rPr>
          <w:lang w:val="es-ES_tradnl"/>
        </w:rPr>
        <w:t>asignatura: “Psicoanálisis: Freud”</w:t>
      </w:r>
      <w:r>
        <w:rPr>
          <w:lang w:val="es-ES_tradnl"/>
        </w:rPr>
        <w:t>.</w:t>
      </w:r>
      <w:r w:rsidRPr="00512F9F">
        <w:rPr>
          <w:lang w:val="es-ES_tradnl"/>
        </w:rPr>
        <w:t xml:space="preserve"> </w:t>
      </w:r>
      <w:r>
        <w:rPr>
          <w:lang w:val="es-ES_tradnl"/>
        </w:rPr>
        <w:t xml:space="preserve"> </w:t>
      </w:r>
      <w:r w:rsidRPr="00512F9F">
        <w:rPr>
          <w:lang w:val="es-ES_tradnl"/>
        </w:rPr>
        <w:t>Universidad de Buenos Aires, Facultad de Psicología</w:t>
      </w:r>
      <w:r>
        <w:rPr>
          <w:lang w:val="es-ES_tradnl"/>
        </w:rPr>
        <w:t>.</w:t>
      </w:r>
    </w:p>
    <w:p w:rsidR="00F13225" w:rsidRDefault="00F13225"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lang w:val="es-ES_tradnl"/>
        </w:rPr>
      </w:pPr>
    </w:p>
    <w:p w:rsidR="00843E00" w:rsidRDefault="00944CD5"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lang w:val="es-ES_tradnl"/>
        </w:rPr>
      </w:pPr>
      <w:r w:rsidRPr="00512F9F">
        <w:rPr>
          <w:lang w:val="es-ES_tradnl"/>
        </w:rPr>
        <w:t>Murguía</w:t>
      </w:r>
      <w:r>
        <w:rPr>
          <w:lang w:val="es-ES_tradnl"/>
        </w:rPr>
        <w:t xml:space="preserve"> y </w:t>
      </w:r>
      <w:r w:rsidRPr="00512F9F">
        <w:rPr>
          <w:lang w:val="es-ES_tradnl"/>
        </w:rPr>
        <w:t>Reyes</w:t>
      </w:r>
      <w:r>
        <w:rPr>
          <w:lang w:val="es-ES_tradnl"/>
        </w:rPr>
        <w:t xml:space="preserve"> (2003): Articulo “</w:t>
      </w:r>
      <w:r w:rsidRPr="00825B6C">
        <w:rPr>
          <w:lang w:val="es-ES_tradnl"/>
        </w:rPr>
        <w:t>El psicoanálisis. Freud y sus continuadore</w:t>
      </w:r>
      <w:r>
        <w:rPr>
          <w:lang w:val="es-ES_tradnl"/>
        </w:rPr>
        <w:t xml:space="preserve">s” de los doctores </w:t>
      </w:r>
      <w:r w:rsidRPr="00825B6C">
        <w:rPr>
          <w:lang w:val="es-ES_tradnl"/>
        </w:rPr>
        <w:t xml:space="preserve"> Daniel L. Murguía y José Ma. Reyes </w:t>
      </w:r>
      <w:proofErr w:type="spellStart"/>
      <w:r w:rsidRPr="00825B6C">
        <w:rPr>
          <w:lang w:val="es-ES_tradnl"/>
        </w:rPr>
        <w:t>Terr</w:t>
      </w:r>
      <w:proofErr w:type="spellEnd"/>
      <w:r>
        <w:rPr>
          <w:lang w:val="es-ES_tradnl"/>
        </w:rPr>
        <w:t xml:space="preserve">, Publicado en Revista de </w:t>
      </w:r>
      <w:r w:rsidRPr="00825B6C">
        <w:rPr>
          <w:lang w:val="es-ES_tradnl"/>
        </w:rPr>
        <w:t>Psiquiatría del Urugua</w:t>
      </w:r>
      <w:r>
        <w:rPr>
          <w:lang w:val="es-ES_tradnl"/>
        </w:rPr>
        <w:t xml:space="preserve">y </w:t>
      </w:r>
      <w:r w:rsidRPr="00825B6C">
        <w:rPr>
          <w:lang w:val="es-ES_tradnl"/>
        </w:rPr>
        <w:t>Volumen 67 Nº 2 Diciembre 2003</w:t>
      </w:r>
      <w:r>
        <w:rPr>
          <w:lang w:val="es-ES_tradnl"/>
        </w:rPr>
        <w:t>.</w:t>
      </w:r>
    </w:p>
    <w:p w:rsidR="00AD4247" w:rsidRDefault="00AD4247"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rStyle w:val="apple-style-span"/>
          <w:bCs/>
          <w:color w:val="2A2A2A"/>
        </w:rPr>
      </w:pPr>
    </w:p>
    <w:p w:rsidR="00843E00" w:rsidRDefault="00944CD5"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rStyle w:val="apple-style-span"/>
          <w:bCs/>
          <w:color w:val="2A2A2A"/>
        </w:rPr>
      </w:pPr>
      <w:proofErr w:type="spellStart"/>
      <w:r w:rsidRPr="00944CD5">
        <w:rPr>
          <w:rStyle w:val="apple-style-span"/>
          <w:bCs/>
          <w:color w:val="2A2A2A"/>
        </w:rPr>
        <w:t>Marty</w:t>
      </w:r>
      <w:proofErr w:type="spellEnd"/>
      <w:r w:rsidRPr="00944CD5">
        <w:rPr>
          <w:rStyle w:val="apple-style-span"/>
          <w:bCs/>
          <w:color w:val="2A2A2A"/>
        </w:rPr>
        <w:t xml:space="preserve">, P. (1967). </w:t>
      </w:r>
      <w:r w:rsidRPr="00BE6CC1">
        <w:rPr>
          <w:rStyle w:val="apple-style-span"/>
          <w:bCs/>
          <w:i/>
          <w:color w:val="2A2A2A"/>
        </w:rPr>
        <w:t>La investigación psicosomática</w:t>
      </w:r>
      <w:r w:rsidRPr="00944CD5">
        <w:rPr>
          <w:rStyle w:val="apple-style-span"/>
          <w:bCs/>
          <w:color w:val="2A2A2A"/>
        </w:rPr>
        <w:t xml:space="preserve">. Ed. Luis </w:t>
      </w:r>
      <w:proofErr w:type="spellStart"/>
      <w:r w:rsidRPr="00944CD5">
        <w:rPr>
          <w:rStyle w:val="apple-style-span"/>
          <w:bCs/>
          <w:color w:val="2A2A2A"/>
        </w:rPr>
        <w:t>Miracle</w:t>
      </w:r>
      <w:proofErr w:type="spellEnd"/>
      <w:r w:rsidRPr="00944CD5">
        <w:rPr>
          <w:rStyle w:val="apple-style-span"/>
          <w:bCs/>
          <w:color w:val="2A2A2A"/>
        </w:rPr>
        <w:t>, Barcelona. </w:t>
      </w:r>
    </w:p>
    <w:p w:rsidR="00843E00" w:rsidRDefault="00843E00"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rStyle w:val="apple-style-span"/>
          <w:bCs/>
          <w:color w:val="2A2A2A"/>
        </w:rPr>
      </w:pPr>
    </w:p>
    <w:p w:rsidR="00843E00" w:rsidRDefault="00BE6CC1"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rStyle w:val="apple-style-span"/>
          <w:color w:val="000000"/>
        </w:rPr>
      </w:pPr>
      <w:proofErr w:type="spellStart"/>
      <w:r>
        <w:rPr>
          <w:rStyle w:val="apple-style-span"/>
          <w:bCs/>
          <w:color w:val="2A2A2A"/>
        </w:rPr>
        <w:t>Marty</w:t>
      </w:r>
      <w:proofErr w:type="spellEnd"/>
      <w:r>
        <w:rPr>
          <w:rStyle w:val="apple-style-span"/>
          <w:bCs/>
          <w:color w:val="2A2A2A"/>
        </w:rPr>
        <w:t xml:space="preserve">, P. (1963). </w:t>
      </w:r>
      <w:r w:rsidRPr="00BE6CC1">
        <w:rPr>
          <w:rStyle w:val="apple-style-span"/>
          <w:i/>
          <w:color w:val="000000"/>
        </w:rPr>
        <w:t>El pensamiento operatorio</w:t>
      </w:r>
      <w:r>
        <w:rPr>
          <w:rStyle w:val="apple-style-span"/>
          <w:color w:val="000000"/>
        </w:rPr>
        <w:t>.</w:t>
      </w:r>
      <w:r w:rsidRPr="00BE6CC1">
        <w:rPr>
          <w:rStyle w:val="apple-style-span"/>
          <w:color w:val="000000"/>
        </w:rPr>
        <w:t xml:space="preserve"> (Revista de Psicoanálisis, XL, 4, 1983)</w:t>
      </w:r>
      <w:r w:rsidRPr="00BE6CC1">
        <w:rPr>
          <w:rStyle w:val="apple-converted-space"/>
          <w:color w:val="000000"/>
        </w:rPr>
        <w:t> </w:t>
      </w:r>
      <w:r w:rsidRPr="00BE6CC1">
        <w:rPr>
          <w:rStyle w:val="apple-style-span"/>
          <w:color w:val="000000"/>
        </w:rPr>
        <w:t xml:space="preserve">(Título original: La </w:t>
      </w:r>
      <w:proofErr w:type="spellStart"/>
      <w:r w:rsidRPr="00BE6CC1">
        <w:rPr>
          <w:rStyle w:val="apple-style-span"/>
          <w:color w:val="000000"/>
        </w:rPr>
        <w:t>pensée</w:t>
      </w:r>
      <w:proofErr w:type="spellEnd"/>
      <w:r w:rsidRPr="00BE6CC1">
        <w:rPr>
          <w:rStyle w:val="apple-style-span"/>
          <w:color w:val="000000"/>
        </w:rPr>
        <w:t xml:space="preserve"> </w:t>
      </w:r>
      <w:proofErr w:type="spellStart"/>
      <w:r w:rsidRPr="00BE6CC1">
        <w:rPr>
          <w:rStyle w:val="apple-style-span"/>
          <w:color w:val="000000"/>
        </w:rPr>
        <w:t>opératoire</w:t>
      </w:r>
      <w:proofErr w:type="spellEnd"/>
      <w:r w:rsidRPr="00BE6CC1">
        <w:rPr>
          <w:rStyle w:val="apple-style-span"/>
          <w:color w:val="000000"/>
        </w:rPr>
        <w:t xml:space="preserve">. </w:t>
      </w:r>
      <w:proofErr w:type="spellStart"/>
      <w:r w:rsidRPr="00BE6CC1">
        <w:rPr>
          <w:rStyle w:val="apple-style-span"/>
          <w:color w:val="000000"/>
        </w:rPr>
        <w:t>Revue</w:t>
      </w:r>
      <w:proofErr w:type="spellEnd"/>
      <w:r w:rsidRPr="00BE6CC1">
        <w:rPr>
          <w:rStyle w:val="apple-style-span"/>
          <w:color w:val="000000"/>
        </w:rPr>
        <w:t xml:space="preserve"> </w:t>
      </w:r>
      <w:proofErr w:type="spellStart"/>
      <w:r w:rsidRPr="00BE6CC1">
        <w:rPr>
          <w:rStyle w:val="apple-style-span"/>
          <w:color w:val="000000"/>
        </w:rPr>
        <w:t>franÇaise</w:t>
      </w:r>
      <w:proofErr w:type="spellEnd"/>
      <w:r w:rsidRPr="00BE6CC1">
        <w:rPr>
          <w:rStyle w:val="apple-style-span"/>
          <w:color w:val="000000"/>
        </w:rPr>
        <w:t xml:space="preserve"> de </w:t>
      </w:r>
      <w:proofErr w:type="spellStart"/>
      <w:r w:rsidRPr="00BE6CC1">
        <w:rPr>
          <w:rStyle w:val="apple-style-span"/>
          <w:color w:val="000000"/>
        </w:rPr>
        <w:t>Psychanalyse</w:t>
      </w:r>
      <w:proofErr w:type="spellEnd"/>
      <w:r w:rsidRPr="00BE6CC1">
        <w:rPr>
          <w:rStyle w:val="apple-style-span"/>
          <w:color w:val="000000"/>
        </w:rPr>
        <w:t>,</w:t>
      </w:r>
      <w:r>
        <w:rPr>
          <w:rStyle w:val="apple-style-span"/>
          <w:color w:val="000000"/>
        </w:rPr>
        <w:t xml:space="preserve"> Vol. 27, número especial,</w:t>
      </w:r>
      <w:r w:rsidRPr="00BE6CC1">
        <w:rPr>
          <w:rStyle w:val="apple-style-span"/>
          <w:color w:val="000000"/>
        </w:rPr>
        <w:t xml:space="preserve"> pp345-356)</w:t>
      </w:r>
    </w:p>
    <w:p w:rsidR="00AD4247" w:rsidRDefault="00AD4247" w:rsidP="00AD4247">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jc w:val="both"/>
        <w:rPr>
          <w:rStyle w:val="apple-style-span"/>
          <w:color w:val="000000"/>
        </w:rPr>
      </w:pPr>
    </w:p>
    <w:p w:rsidR="000F6D6D" w:rsidRPr="00843E00" w:rsidRDefault="00FA5E49" w:rsidP="00843E00">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s>
        <w:rPr>
          <w:lang w:val="es-ES_tradnl"/>
        </w:rPr>
      </w:pPr>
      <w:r w:rsidRPr="00944CD5">
        <w:br w:type="page"/>
      </w:r>
    </w:p>
    <w:sectPr w:rsidR="000F6D6D" w:rsidRPr="00843E00" w:rsidSect="00972414">
      <w:footerReference w:type="default" r:id="rId12"/>
      <w:pgSz w:w="12240" w:h="15840" w:code="1"/>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Vitoko" w:date="2011-04-17T23:48:00Z" w:initials="V">
    <w:p w:rsidR="00675CB7" w:rsidRDefault="00675CB7">
      <w:pPr>
        <w:pStyle w:val="Textocomentario"/>
      </w:pPr>
      <w:r>
        <w:rPr>
          <w:rStyle w:val="Refdecomentario"/>
        </w:rPr>
        <w:annotationRef/>
      </w:r>
      <w:r>
        <w:t>Ortografía!</w:t>
      </w:r>
    </w:p>
  </w:comment>
  <w:comment w:id="2" w:author="Vitoko" w:date="2011-04-17T23:49:00Z" w:initials="V">
    <w:p w:rsidR="00675CB7" w:rsidRDefault="00675CB7">
      <w:pPr>
        <w:pStyle w:val="Textocomentario"/>
      </w:pPr>
      <w:r>
        <w:rPr>
          <w:rStyle w:val="Refdecomentario"/>
        </w:rPr>
        <w:annotationRef/>
      </w:r>
      <w:r>
        <w:t>Incluyan algún estudio epidemiológico, de existir. De lo contrario, reporten que no existe.</w:t>
      </w:r>
    </w:p>
  </w:comment>
  <w:comment w:id="3" w:author="Vitoko" w:date="2011-04-17T23:49:00Z" w:initials="V">
    <w:p w:rsidR="00675CB7" w:rsidRDefault="00675CB7">
      <w:pPr>
        <w:pStyle w:val="Textocomentario"/>
      </w:pPr>
      <w:r>
        <w:rPr>
          <w:rStyle w:val="Refdecomentario"/>
        </w:rPr>
        <w:annotationRef/>
      </w:r>
      <w:proofErr w:type="spellStart"/>
      <w:r>
        <w:t>Or</w:t>
      </w:r>
      <w:proofErr w:type="spellEnd"/>
    </w:p>
  </w:comment>
  <w:comment w:id="4" w:author="Vitoko" w:date="2011-04-17T23:50:00Z" w:initials="V">
    <w:p w:rsidR="00675CB7" w:rsidRDefault="00675CB7">
      <w:pPr>
        <w:pStyle w:val="Textocomentario"/>
      </w:pPr>
      <w:r>
        <w:rPr>
          <w:rStyle w:val="Refdecomentario"/>
        </w:rPr>
        <w:annotationRef/>
      </w:r>
      <w:r>
        <w:t>¿</w:t>
      </w:r>
    </w:p>
  </w:comment>
  <w:comment w:id="5" w:author="Vitoko" w:date="2011-04-17T23:50:00Z" w:initials="V">
    <w:p w:rsidR="00675CB7" w:rsidRDefault="00675CB7">
      <w:pPr>
        <w:pStyle w:val="Textocomentario"/>
      </w:pPr>
      <w:r>
        <w:rPr>
          <w:rStyle w:val="Refdecomentario"/>
        </w:rPr>
        <w:annotationRef/>
      </w:r>
      <w:r>
        <w:t>3ra persona</w:t>
      </w:r>
    </w:p>
  </w:comment>
  <w:comment w:id="0" w:author="Vitoko" w:date="2011-04-17T23:51:00Z" w:initials="V">
    <w:p w:rsidR="00675CB7" w:rsidRDefault="00675CB7">
      <w:pPr>
        <w:pStyle w:val="Textocomentario"/>
      </w:pPr>
      <w:r>
        <w:rPr>
          <w:rStyle w:val="Refdecomentario"/>
        </w:rPr>
        <w:annotationRef/>
      </w:r>
      <w:r>
        <w:t>Formato</w:t>
      </w:r>
    </w:p>
  </w:comment>
  <w:comment w:id="6" w:author="Vitoko" w:date="2011-04-17T23:52:00Z" w:initials="V">
    <w:p w:rsidR="00675CB7" w:rsidRDefault="00675CB7">
      <w:pPr>
        <w:pStyle w:val="Textocomentario"/>
      </w:pPr>
      <w:r>
        <w:rPr>
          <w:rStyle w:val="Refdecomentario"/>
        </w:rPr>
        <w:annotationRef/>
      </w:r>
      <w:r>
        <w:t>Ojo, el rubor puede ser visto como una reacción fisiológica aprendida, o como un resultado de un aparato psíquico. Solo la segunda le corresponde a la psicosomática, no confundir.</w:t>
      </w:r>
    </w:p>
  </w:comment>
  <w:comment w:id="7" w:author="Vitoko" w:date="2011-04-18T00:05:00Z" w:initials="V">
    <w:p w:rsidR="00F90A99" w:rsidRDefault="00F90A99">
      <w:pPr>
        <w:pStyle w:val="Textocomentario"/>
      </w:pPr>
      <w:r>
        <w:rPr>
          <w:rStyle w:val="Refdecomentario"/>
        </w:rPr>
        <w:annotationRef/>
      </w:r>
      <w:r>
        <w:rPr>
          <w:rStyle w:val="Refdecomentario"/>
        </w:rPr>
        <w:t>Referencias</w:t>
      </w:r>
    </w:p>
  </w:comment>
  <w:comment w:id="8" w:author="Vitoko" w:date="2011-04-18T00:06:00Z" w:initials="V">
    <w:p w:rsidR="00F90A99" w:rsidRDefault="00F90A99">
      <w:pPr>
        <w:pStyle w:val="Textocomentario"/>
      </w:pPr>
      <w:r>
        <w:rPr>
          <w:rStyle w:val="Refdecomentario"/>
        </w:rPr>
        <w:annotationRef/>
      </w:r>
      <w:r>
        <w:t>Cita del documento en donde lo plantea</w:t>
      </w:r>
    </w:p>
  </w:comment>
  <w:comment w:id="9" w:author="Vitoko" w:date="2011-04-18T00:07:00Z" w:initials="V">
    <w:p w:rsidR="00F90A99" w:rsidRDefault="00F90A99">
      <w:pPr>
        <w:pStyle w:val="Textocomentario"/>
      </w:pPr>
      <w:r>
        <w:rPr>
          <w:rStyle w:val="Refdecomentario"/>
        </w:rPr>
        <w:annotationRef/>
      </w:r>
      <w:r>
        <w:t>Cita</w:t>
      </w:r>
    </w:p>
  </w:comment>
  <w:comment w:id="10" w:author="Vitoko" w:date="2011-04-18T00:08:00Z" w:initials="V">
    <w:p w:rsidR="00F90A99" w:rsidRDefault="00F90A99">
      <w:pPr>
        <w:pStyle w:val="Textocomentario"/>
      </w:pPr>
      <w:r>
        <w:rPr>
          <w:rStyle w:val="Refdecomentario"/>
        </w:rPr>
        <w:annotationRef/>
      </w:r>
      <w:r>
        <w:rPr>
          <w:rStyle w:val="Refdecomentario"/>
        </w:rPr>
        <w:t>Esto dista de los planteamientos de Freud. Debieran consultar la fuente directa.</w:t>
      </w:r>
    </w:p>
  </w:comment>
  <w:comment w:id="12" w:author="Vitoko" w:date="2011-04-18T00:09:00Z" w:initials="V">
    <w:p w:rsidR="00F90A99" w:rsidRDefault="00F90A99">
      <w:pPr>
        <w:pStyle w:val="Textocomentario"/>
      </w:pPr>
      <w:r>
        <w:rPr>
          <w:rStyle w:val="Refdecomentario"/>
        </w:rPr>
        <w:annotationRef/>
      </w:r>
      <w:r>
        <w:t>patogenia</w:t>
      </w:r>
    </w:p>
  </w:comment>
  <w:comment w:id="11" w:author="Vitoko" w:date="2011-04-18T00:10:00Z" w:initials="V">
    <w:p w:rsidR="00F90A99" w:rsidRDefault="00F90A99">
      <w:pPr>
        <w:pStyle w:val="Textocomentario"/>
      </w:pPr>
      <w:r>
        <w:rPr>
          <w:rStyle w:val="Refdecomentario"/>
        </w:rPr>
        <w:annotationRef/>
      </w:r>
      <w:r>
        <w:t>Cada vez que presenten antecedentes teóricos de este tipo, es recomendable que los relaciones con su pregunta de investigación. De lo contrario parecerán resúmenes de textos pegados, inconexos con la idea del texto.</w:t>
      </w:r>
    </w:p>
  </w:comment>
  <w:comment w:id="13" w:author="Vitoko" w:date="2011-04-18T00:12:00Z" w:initials="V">
    <w:p w:rsidR="00F90A99" w:rsidRDefault="00F90A99">
      <w:pPr>
        <w:pStyle w:val="Textocomentario"/>
      </w:pPr>
      <w:r>
        <w:rPr>
          <w:rStyle w:val="Refdecomentario"/>
        </w:rPr>
        <w:annotationRef/>
      </w:r>
      <w:r>
        <w:t>Si no aporta a la discusión, sobra.</w:t>
      </w:r>
    </w:p>
  </w:comment>
  <w:comment w:id="14" w:author="Vitoko" w:date="2011-04-18T00:14:00Z" w:initials="V">
    <w:p w:rsidR="00F90A99" w:rsidRDefault="00F90A99">
      <w:pPr>
        <w:pStyle w:val="Textocomentario"/>
      </w:pPr>
      <w:r>
        <w:rPr>
          <w:rStyle w:val="Refdecomentario"/>
        </w:rPr>
        <w:annotationRef/>
      </w:r>
      <w:r>
        <w:t>Lo mismo que el comentario anterior.</w:t>
      </w:r>
    </w:p>
  </w:comment>
  <w:comment w:id="15" w:author="Vitoko" w:date="2011-04-18T00:16:00Z" w:initials="V">
    <w:p w:rsidR="004E4637" w:rsidRDefault="004E4637">
      <w:pPr>
        <w:pStyle w:val="Textocomentario"/>
      </w:pPr>
      <w:r>
        <w:rPr>
          <w:rStyle w:val="Refdecomentario"/>
        </w:rPr>
        <w:annotationRef/>
      </w:r>
      <w:r>
        <w:t>Hablar de sintomatología es distinto de hablar de etiología. Mientras la primera describe los signos y malestares subjetivos producidos por un padecimiento, lo segundo refiere a causas.</w:t>
      </w:r>
    </w:p>
  </w:comment>
  <w:comment w:id="16" w:author="Vitoko" w:date="2011-04-18T00:24:00Z" w:initials="V">
    <w:p w:rsidR="004E4637" w:rsidRDefault="004E4637">
      <w:pPr>
        <w:pStyle w:val="Textocomentario"/>
      </w:pPr>
      <w:r>
        <w:rPr>
          <w:rStyle w:val="Refdecomentario"/>
        </w:rPr>
        <w:annotationRef/>
      </w:r>
      <w:r>
        <w:rPr>
          <w:rStyle w:val="Refdecomentario"/>
        </w:rPr>
        <w:t xml:space="preserve">La introducción está buena, aunque con algunos puntos que claramente se pueden mejorar (a medida que avancen tendrán que sistematizar la información que presentan allí). Por otro lado, el marco teórico deja mucho que desear. Si bien está muy bien documentado, mucha información es en su mayoría accesoria y no aporta a la discusión del tema. Por ahora, les recomiendo que replanteen completamente el marco teórico buscando los puntos críticos en los cuales pueden justificar teóricamente su investigación. Por ejemplo, el titulo del trabajo menciona terapia. Si ese es un objetivo de investigación, desarróllenlo, no basta con mencionar que no queda muy clara la práctica del clínico psicoanalítico, su deber es analizar críticamente el por qué de esto. </w:t>
      </w:r>
      <w:proofErr w:type="spellStart"/>
      <w:r>
        <w:rPr>
          <w:rStyle w:val="Refdecomentario"/>
        </w:rPr>
        <w:t>Tambien</w:t>
      </w:r>
      <w:proofErr w:type="spellEnd"/>
      <w:r>
        <w:rPr>
          <w:rStyle w:val="Refdecomentario"/>
        </w:rPr>
        <w:t xml:space="preserve"> debieran preguntarse por cuantas pruebas de validación ha pasado la teoría de </w:t>
      </w:r>
      <w:proofErr w:type="spellStart"/>
      <w:r>
        <w:rPr>
          <w:rStyle w:val="Refdecomentario"/>
        </w:rPr>
        <w:t>Marty</w:t>
      </w:r>
      <w:proofErr w:type="spellEnd"/>
      <w:r>
        <w:rPr>
          <w:rStyle w:val="Refdecomentario"/>
        </w:rPr>
        <w:t xml:space="preserve">, en qué nivel se aplica actualmente en la terapia, etc. Finalmente, les recomiendo que una vez terminado el trabajo lo revisen por completo, hay varias faltas de ortografía y hay párrafos con distintos formatos (interlineado, justificación).  </w:t>
      </w:r>
      <w:r>
        <w:rPr>
          <w:rStyle w:val="Refdecomentario"/>
        </w:rPr>
        <w:t>Queda bastante trabajo por delante, pero ánimo!</w:t>
      </w:r>
    </w:p>
  </w:comment>
  <w:comment w:id="17" w:author="Vitoko" w:date="2011-04-18T00:23:00Z" w:initials="V">
    <w:p w:rsidR="004E4637" w:rsidRDefault="004E4637">
      <w:pPr>
        <w:pStyle w:val="Textocomentario"/>
      </w:pPr>
      <w:r>
        <w:rPr>
          <w:rStyle w:val="Refdecomentario"/>
        </w:rPr>
        <w:annotationRef/>
      </w:r>
      <w:r>
        <w:t>Buen trabajo con las citas!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42D" w:rsidRDefault="00BF542D" w:rsidP="007E45C2">
      <w:r>
        <w:separator/>
      </w:r>
    </w:p>
  </w:endnote>
  <w:endnote w:type="continuationSeparator" w:id="0">
    <w:p w:rsidR="00BF542D" w:rsidRDefault="00BF542D" w:rsidP="007E4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A4F" w:rsidRDefault="00F44C16">
    <w:pPr>
      <w:pStyle w:val="Piedepgina"/>
      <w:jc w:val="center"/>
    </w:pPr>
    <w:fldSimple w:instr=" PAGE   \* MERGEFORMAT ">
      <w:r w:rsidR="004E4637">
        <w:rPr>
          <w:noProof/>
        </w:rPr>
        <w:t>7</w:t>
      </w:r>
    </w:fldSimple>
  </w:p>
  <w:p w:rsidR="00116A4F" w:rsidRDefault="00116A4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42D" w:rsidRDefault="00BF542D" w:rsidP="007E45C2">
      <w:r>
        <w:separator/>
      </w:r>
    </w:p>
  </w:footnote>
  <w:footnote w:type="continuationSeparator" w:id="0">
    <w:p w:rsidR="00BF542D" w:rsidRDefault="00BF542D" w:rsidP="007E45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C154FE"/>
    <w:rsid w:val="000249D1"/>
    <w:rsid w:val="00034146"/>
    <w:rsid w:val="00041D67"/>
    <w:rsid w:val="00043A41"/>
    <w:rsid w:val="00092F4F"/>
    <w:rsid w:val="00096B10"/>
    <w:rsid w:val="000A7D3A"/>
    <w:rsid w:val="000D4B38"/>
    <w:rsid w:val="000D7B38"/>
    <w:rsid w:val="000F4932"/>
    <w:rsid w:val="000F6D6D"/>
    <w:rsid w:val="000F779F"/>
    <w:rsid w:val="00115ED7"/>
    <w:rsid w:val="00116A4F"/>
    <w:rsid w:val="00117D4D"/>
    <w:rsid w:val="00120C4B"/>
    <w:rsid w:val="0012772F"/>
    <w:rsid w:val="0013383D"/>
    <w:rsid w:val="00136399"/>
    <w:rsid w:val="00166896"/>
    <w:rsid w:val="001674ED"/>
    <w:rsid w:val="001852A4"/>
    <w:rsid w:val="002072FF"/>
    <w:rsid w:val="00212175"/>
    <w:rsid w:val="00222F16"/>
    <w:rsid w:val="00281430"/>
    <w:rsid w:val="002B3ECC"/>
    <w:rsid w:val="002D572E"/>
    <w:rsid w:val="002E62B4"/>
    <w:rsid w:val="002E776F"/>
    <w:rsid w:val="003535A6"/>
    <w:rsid w:val="00356E34"/>
    <w:rsid w:val="00361BA9"/>
    <w:rsid w:val="00367EA6"/>
    <w:rsid w:val="003861B0"/>
    <w:rsid w:val="003C6AEC"/>
    <w:rsid w:val="004160C2"/>
    <w:rsid w:val="0042732D"/>
    <w:rsid w:val="00483E49"/>
    <w:rsid w:val="00491AAF"/>
    <w:rsid w:val="004965EA"/>
    <w:rsid w:val="004B59D4"/>
    <w:rsid w:val="004C68A7"/>
    <w:rsid w:val="004D180D"/>
    <w:rsid w:val="004D7C1D"/>
    <w:rsid w:val="004E4637"/>
    <w:rsid w:val="004F3209"/>
    <w:rsid w:val="005136D2"/>
    <w:rsid w:val="00514A8C"/>
    <w:rsid w:val="00525BCC"/>
    <w:rsid w:val="00526510"/>
    <w:rsid w:val="00531B98"/>
    <w:rsid w:val="005452B7"/>
    <w:rsid w:val="0055063C"/>
    <w:rsid w:val="00596781"/>
    <w:rsid w:val="005D15F9"/>
    <w:rsid w:val="005E05F0"/>
    <w:rsid w:val="005E60BC"/>
    <w:rsid w:val="005F7DF7"/>
    <w:rsid w:val="0065017F"/>
    <w:rsid w:val="006504B4"/>
    <w:rsid w:val="00675CB7"/>
    <w:rsid w:val="00690A0A"/>
    <w:rsid w:val="006F3930"/>
    <w:rsid w:val="0071720C"/>
    <w:rsid w:val="007207CC"/>
    <w:rsid w:val="007D30F9"/>
    <w:rsid w:val="007E358C"/>
    <w:rsid w:val="007E45C2"/>
    <w:rsid w:val="007F0865"/>
    <w:rsid w:val="00806286"/>
    <w:rsid w:val="00822674"/>
    <w:rsid w:val="008271E5"/>
    <w:rsid w:val="00836163"/>
    <w:rsid w:val="00843E00"/>
    <w:rsid w:val="00850B5D"/>
    <w:rsid w:val="00856EF7"/>
    <w:rsid w:val="0086207F"/>
    <w:rsid w:val="008950DF"/>
    <w:rsid w:val="008C6FF4"/>
    <w:rsid w:val="00905264"/>
    <w:rsid w:val="00925BF6"/>
    <w:rsid w:val="00932E69"/>
    <w:rsid w:val="00935BC3"/>
    <w:rsid w:val="00944CD5"/>
    <w:rsid w:val="00947C9D"/>
    <w:rsid w:val="009657D8"/>
    <w:rsid w:val="00972414"/>
    <w:rsid w:val="00972762"/>
    <w:rsid w:val="009906D5"/>
    <w:rsid w:val="009939E3"/>
    <w:rsid w:val="009B382E"/>
    <w:rsid w:val="00A30F78"/>
    <w:rsid w:val="00A31F66"/>
    <w:rsid w:val="00A4111B"/>
    <w:rsid w:val="00A5176A"/>
    <w:rsid w:val="00A55097"/>
    <w:rsid w:val="00A5609B"/>
    <w:rsid w:val="00A7316A"/>
    <w:rsid w:val="00A8243B"/>
    <w:rsid w:val="00A9246B"/>
    <w:rsid w:val="00A94C49"/>
    <w:rsid w:val="00AA2AFB"/>
    <w:rsid w:val="00AA5F5C"/>
    <w:rsid w:val="00AB2281"/>
    <w:rsid w:val="00AB5BBA"/>
    <w:rsid w:val="00AD4247"/>
    <w:rsid w:val="00AE77B2"/>
    <w:rsid w:val="00B13B4B"/>
    <w:rsid w:val="00B4385A"/>
    <w:rsid w:val="00B60A0E"/>
    <w:rsid w:val="00B665F6"/>
    <w:rsid w:val="00BB292E"/>
    <w:rsid w:val="00BE6CC1"/>
    <w:rsid w:val="00BF542D"/>
    <w:rsid w:val="00BF78BB"/>
    <w:rsid w:val="00C154FE"/>
    <w:rsid w:val="00C21638"/>
    <w:rsid w:val="00C23C56"/>
    <w:rsid w:val="00CA46DD"/>
    <w:rsid w:val="00CA774A"/>
    <w:rsid w:val="00CC2F11"/>
    <w:rsid w:val="00CC311C"/>
    <w:rsid w:val="00CD3062"/>
    <w:rsid w:val="00CD398F"/>
    <w:rsid w:val="00CE57F5"/>
    <w:rsid w:val="00D4388F"/>
    <w:rsid w:val="00D73B4F"/>
    <w:rsid w:val="00D84D58"/>
    <w:rsid w:val="00DD2F32"/>
    <w:rsid w:val="00E30C28"/>
    <w:rsid w:val="00E4375D"/>
    <w:rsid w:val="00E43781"/>
    <w:rsid w:val="00E51215"/>
    <w:rsid w:val="00E83958"/>
    <w:rsid w:val="00E90AAB"/>
    <w:rsid w:val="00E9408F"/>
    <w:rsid w:val="00EA3AA8"/>
    <w:rsid w:val="00EC204C"/>
    <w:rsid w:val="00EE0FA6"/>
    <w:rsid w:val="00F13225"/>
    <w:rsid w:val="00F35367"/>
    <w:rsid w:val="00F44C16"/>
    <w:rsid w:val="00F61ED3"/>
    <w:rsid w:val="00F62108"/>
    <w:rsid w:val="00F62AB4"/>
    <w:rsid w:val="00F718DA"/>
    <w:rsid w:val="00F90A99"/>
    <w:rsid w:val="00FA5E49"/>
    <w:rsid w:val="00FB1424"/>
    <w:rsid w:val="00FC420E"/>
    <w:rsid w:val="00FE7FBC"/>
  </w:rsids>
  <m:mathPr>
    <m:mathFont m:val="Cambria Math"/>
    <m:brkBin m:val="before"/>
    <m:brkBinSub m:val="--"/>
    <m:smallFrac m:val="off"/>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C1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972762"/>
    <w:pPr>
      <w:autoSpaceDE w:val="0"/>
      <w:autoSpaceDN w:val="0"/>
      <w:adjustRightInd w:val="0"/>
    </w:pPr>
    <w:rPr>
      <w:rFonts w:ascii="Arial" w:hAnsi="Arial" w:cs="Arial"/>
      <w:color w:val="000000"/>
      <w:sz w:val="24"/>
      <w:szCs w:val="24"/>
      <w:lang w:val="es-ES" w:eastAsia="es-ES"/>
    </w:rPr>
  </w:style>
  <w:style w:type="character" w:styleId="Hipervnculo">
    <w:name w:val="Hyperlink"/>
    <w:basedOn w:val="Fuentedeprrafopredeter"/>
    <w:rsid w:val="00034146"/>
    <w:rPr>
      <w:color w:val="0000FF"/>
      <w:u w:val="single"/>
    </w:rPr>
  </w:style>
  <w:style w:type="character" w:styleId="nfasis">
    <w:name w:val="Emphasis"/>
    <w:basedOn w:val="Fuentedeprrafopredeter"/>
    <w:uiPriority w:val="20"/>
    <w:qFormat/>
    <w:rsid w:val="00972414"/>
    <w:rPr>
      <w:i/>
      <w:iCs/>
    </w:rPr>
  </w:style>
  <w:style w:type="paragraph" w:styleId="Encabezado">
    <w:name w:val="header"/>
    <w:basedOn w:val="Normal"/>
    <w:link w:val="EncabezadoCar"/>
    <w:rsid w:val="007E45C2"/>
    <w:pPr>
      <w:tabs>
        <w:tab w:val="center" w:pos="4252"/>
        <w:tab w:val="right" w:pos="8504"/>
      </w:tabs>
    </w:pPr>
  </w:style>
  <w:style w:type="character" w:customStyle="1" w:styleId="EncabezadoCar">
    <w:name w:val="Encabezado Car"/>
    <w:basedOn w:val="Fuentedeprrafopredeter"/>
    <w:link w:val="Encabezado"/>
    <w:rsid w:val="007E45C2"/>
    <w:rPr>
      <w:sz w:val="24"/>
      <w:szCs w:val="24"/>
      <w:lang w:val="es-ES" w:eastAsia="es-ES"/>
    </w:rPr>
  </w:style>
  <w:style w:type="paragraph" w:styleId="Piedepgina">
    <w:name w:val="footer"/>
    <w:basedOn w:val="Normal"/>
    <w:link w:val="PiedepginaCar"/>
    <w:uiPriority w:val="99"/>
    <w:rsid w:val="007E45C2"/>
    <w:pPr>
      <w:tabs>
        <w:tab w:val="center" w:pos="4252"/>
        <w:tab w:val="right" w:pos="8504"/>
      </w:tabs>
    </w:pPr>
  </w:style>
  <w:style w:type="character" w:customStyle="1" w:styleId="PiedepginaCar">
    <w:name w:val="Pie de página Car"/>
    <w:basedOn w:val="Fuentedeprrafopredeter"/>
    <w:link w:val="Piedepgina"/>
    <w:uiPriority w:val="99"/>
    <w:rsid w:val="007E45C2"/>
    <w:rPr>
      <w:sz w:val="24"/>
      <w:szCs w:val="24"/>
      <w:lang w:val="es-ES" w:eastAsia="es-ES"/>
    </w:rPr>
  </w:style>
  <w:style w:type="character" w:customStyle="1" w:styleId="apple-style-span">
    <w:name w:val="apple-style-span"/>
    <w:basedOn w:val="Fuentedeprrafopredeter"/>
    <w:rsid w:val="005452B7"/>
  </w:style>
  <w:style w:type="character" w:customStyle="1" w:styleId="date3">
    <w:name w:val="date3"/>
    <w:basedOn w:val="Fuentedeprrafopredeter"/>
    <w:rsid w:val="00E30C28"/>
    <w:rPr>
      <w:b w:val="0"/>
      <w:bCs w:val="0"/>
      <w:i w:val="0"/>
      <w:iCs w:val="0"/>
    </w:rPr>
  </w:style>
  <w:style w:type="character" w:customStyle="1" w:styleId="universite4">
    <w:name w:val="universite4"/>
    <w:basedOn w:val="Fuentedeprrafopredeter"/>
    <w:rsid w:val="00E30C28"/>
    <w:rPr>
      <w:b w:val="0"/>
      <w:bCs w:val="0"/>
      <w:i w:val="0"/>
      <w:iCs w:val="0"/>
    </w:rPr>
  </w:style>
  <w:style w:type="character" w:styleId="Refdecomentario">
    <w:name w:val="annotation reference"/>
    <w:basedOn w:val="Fuentedeprrafopredeter"/>
    <w:rsid w:val="00FE7FBC"/>
    <w:rPr>
      <w:sz w:val="16"/>
      <w:szCs w:val="16"/>
    </w:rPr>
  </w:style>
  <w:style w:type="paragraph" w:styleId="Textocomentario">
    <w:name w:val="annotation text"/>
    <w:basedOn w:val="Normal"/>
    <w:link w:val="TextocomentarioCar"/>
    <w:rsid w:val="00FE7FBC"/>
    <w:rPr>
      <w:sz w:val="20"/>
      <w:szCs w:val="20"/>
    </w:rPr>
  </w:style>
  <w:style w:type="character" w:customStyle="1" w:styleId="TextocomentarioCar">
    <w:name w:val="Texto comentario Car"/>
    <w:basedOn w:val="Fuentedeprrafopredeter"/>
    <w:link w:val="Textocomentario"/>
    <w:rsid w:val="00FE7FBC"/>
    <w:rPr>
      <w:lang w:eastAsia="es-ES"/>
    </w:rPr>
  </w:style>
  <w:style w:type="paragraph" w:styleId="Asuntodelcomentario">
    <w:name w:val="annotation subject"/>
    <w:basedOn w:val="Textocomentario"/>
    <w:next w:val="Textocomentario"/>
    <w:link w:val="AsuntodelcomentarioCar"/>
    <w:rsid w:val="00FE7FBC"/>
    <w:rPr>
      <w:b/>
      <w:bCs/>
    </w:rPr>
  </w:style>
  <w:style w:type="character" w:customStyle="1" w:styleId="AsuntodelcomentarioCar">
    <w:name w:val="Asunto del comentario Car"/>
    <w:basedOn w:val="TextocomentarioCar"/>
    <w:link w:val="Asuntodelcomentario"/>
    <w:rsid w:val="00FE7FBC"/>
    <w:rPr>
      <w:b/>
      <w:bCs/>
    </w:rPr>
  </w:style>
  <w:style w:type="paragraph" w:styleId="Textodeglobo">
    <w:name w:val="Balloon Text"/>
    <w:basedOn w:val="Normal"/>
    <w:link w:val="TextodegloboCar"/>
    <w:rsid w:val="00FE7FBC"/>
    <w:rPr>
      <w:rFonts w:ascii="Tahoma" w:hAnsi="Tahoma" w:cs="Tahoma"/>
      <w:sz w:val="16"/>
      <w:szCs w:val="16"/>
    </w:rPr>
  </w:style>
  <w:style w:type="character" w:customStyle="1" w:styleId="TextodegloboCar">
    <w:name w:val="Texto de globo Car"/>
    <w:basedOn w:val="Fuentedeprrafopredeter"/>
    <w:link w:val="Textodeglobo"/>
    <w:rsid w:val="00FE7FBC"/>
    <w:rPr>
      <w:rFonts w:ascii="Tahoma" w:hAnsi="Tahoma" w:cs="Tahoma"/>
      <w:sz w:val="16"/>
      <w:szCs w:val="16"/>
      <w:lang w:eastAsia="es-ES"/>
    </w:rPr>
  </w:style>
  <w:style w:type="character" w:customStyle="1" w:styleId="apple-converted-space">
    <w:name w:val="apple-converted-space"/>
    <w:basedOn w:val="Fuentedeprrafopredeter"/>
    <w:rsid w:val="00944CD5"/>
  </w:style>
  <w:style w:type="character" w:customStyle="1" w:styleId="spelle">
    <w:name w:val="spelle"/>
    <w:basedOn w:val="Fuentedeprrafopredeter"/>
    <w:rsid w:val="00AD4247"/>
  </w:style>
</w:styles>
</file>

<file path=word/webSettings.xml><?xml version="1.0" encoding="utf-8"?>
<w:webSettings xmlns:r="http://schemas.openxmlformats.org/officeDocument/2006/relationships" xmlns:w="http://schemas.openxmlformats.org/wordprocessingml/2006/main">
  <w:divs>
    <w:div w:id="1617445464">
      <w:bodyDiv w:val="1"/>
      <w:marLeft w:val="0"/>
      <w:marRight w:val="0"/>
      <w:marTop w:val="0"/>
      <w:marBottom w:val="0"/>
      <w:divBdr>
        <w:top w:val="none" w:sz="0" w:space="0" w:color="auto"/>
        <w:left w:val="none" w:sz="0" w:space="0" w:color="auto"/>
        <w:bottom w:val="none" w:sz="0" w:space="0" w:color="auto"/>
        <w:right w:val="none" w:sz="0" w:space="0" w:color="auto"/>
      </w:divBdr>
    </w:div>
    <w:div w:id="209573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perturas.org/articulos.php?id=0000121&amp;a=Revision-critica-de-la-teoria-psicosomatica-de-Pierre-Marty" TargetMode="External"/><Relationship Id="rId5" Type="http://schemas.openxmlformats.org/officeDocument/2006/relationships/footnotes" Target="footnotes.xml"/><Relationship Id="rId10" Type="http://schemas.openxmlformats.org/officeDocument/2006/relationships/hyperlink" Target="http://www.aperturas.org/articulos.php?id=0000282&amp;a=El-enfoque-psicoanalitico-de-la-patologia-psicosomatica" TargetMode="External"/><Relationship Id="rId4" Type="http://schemas.openxmlformats.org/officeDocument/2006/relationships/webSettings" Target="webSettings.xml"/><Relationship Id="rId9" Type="http://schemas.openxmlformats.org/officeDocument/2006/relationships/hyperlink" Target="http://www.cybertesis.uchile.cl/sdx/uchile/notice.xsp?id=uchile.2009.cs-saavedra_d-principal&amp;qid=pcd-q&amp;base=documents&amp;id_doc=uchile.2009.cs-saavedra_d&amp;num=&amp;query=&amp;isid=uchile.2009.cs-saavedra_d&amp;dn=1"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BEE32-2353-4920-AA70-0A6118CC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3034</Words>
  <Characters>16693</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La medicina en sus inicios  formales se inclinó por una concepción sustentada en el análisis específico y mecanicista de la en</vt:lpstr>
    </vt:vector>
  </TitlesOfParts>
  <Company/>
  <LinksUpToDate>false</LinksUpToDate>
  <CharactersWithSpaces>19688</CharactersWithSpaces>
  <SharedDoc>false</SharedDoc>
  <HLinks>
    <vt:vector size="18" baseType="variant">
      <vt:variant>
        <vt:i4>3539007</vt:i4>
      </vt:variant>
      <vt:variant>
        <vt:i4>6</vt:i4>
      </vt:variant>
      <vt:variant>
        <vt:i4>0</vt:i4>
      </vt:variant>
      <vt:variant>
        <vt:i4>5</vt:i4>
      </vt:variant>
      <vt:variant>
        <vt:lpwstr>http://www.aperturas.org/articulos.php?id=0000121&amp;a=Revision-critica-de-la-teoria-psicosomatica-de-Pierre-Marty</vt:lpwstr>
      </vt:variant>
      <vt:variant>
        <vt:lpwstr/>
      </vt:variant>
      <vt:variant>
        <vt:i4>6357105</vt:i4>
      </vt:variant>
      <vt:variant>
        <vt:i4>3</vt:i4>
      </vt:variant>
      <vt:variant>
        <vt:i4>0</vt:i4>
      </vt:variant>
      <vt:variant>
        <vt:i4>5</vt:i4>
      </vt:variant>
      <vt:variant>
        <vt:lpwstr>http://www.aperturas.org/articulos.php?id=0000282&amp;a=El-enfoque-psicoanalitico-de-la-patologia-psicosomatica</vt:lpwstr>
      </vt:variant>
      <vt:variant>
        <vt:lpwstr/>
      </vt:variant>
      <vt:variant>
        <vt:i4>4653136</vt:i4>
      </vt:variant>
      <vt:variant>
        <vt:i4>0</vt:i4>
      </vt:variant>
      <vt:variant>
        <vt:i4>0</vt:i4>
      </vt:variant>
      <vt:variant>
        <vt:i4>5</vt:i4>
      </vt:variant>
      <vt:variant>
        <vt:lpwstr>http://www.cybertesis.uchile.cl/sdx/uchile/notice.xsp?id=uchile.2009.cs-saavedra_d-principal&amp;qid=pcd-q&amp;base=documents&amp;id_doc=uchile.2009.cs-saavedra_d&amp;num=&amp;query=&amp;isid=uchile.2009.cs-saavedra_d&amp;dn=1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medicina en sus inicios  formales se inclinó por una concepción sustentada en el análisis específico y mecanicista de la en</dc:title>
  <dc:creator>Carla</dc:creator>
  <cp:lastModifiedBy>Vitoko</cp:lastModifiedBy>
  <cp:revision>3</cp:revision>
  <cp:lastPrinted>2011-04-04T13:16:00Z</cp:lastPrinted>
  <dcterms:created xsi:type="dcterms:W3CDTF">2011-04-11T02:32:00Z</dcterms:created>
  <dcterms:modified xsi:type="dcterms:W3CDTF">2011-04-18T04:24:00Z</dcterms:modified>
</cp:coreProperties>
</file>